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610" w:rsidRPr="00535F1D" w:rsidRDefault="0074621D" w:rsidP="009A74AF">
      <w:pPr>
        <w:spacing w:line="480" w:lineRule="auto"/>
        <w:jc w:val="center"/>
        <w:rPr>
          <w:rFonts w:ascii="Times New Roman" w:hAnsi="Times New Roman" w:cs="Times New Roman"/>
          <w:b/>
          <w:sz w:val="28"/>
          <w:szCs w:val="28"/>
        </w:rPr>
      </w:pPr>
      <w:bookmarkStart w:id="0" w:name="_GoBack"/>
      <w:bookmarkEnd w:id="0"/>
      <w:r w:rsidRPr="00535F1D">
        <w:rPr>
          <w:rFonts w:ascii="Times New Roman" w:hAnsi="Times New Roman" w:cs="Times New Roman"/>
          <w:b/>
          <w:sz w:val="28"/>
          <w:szCs w:val="28"/>
        </w:rPr>
        <w:t xml:space="preserve">Enterprise RTOs in Australia: An overview from </w:t>
      </w:r>
      <w:r w:rsidR="009D7399" w:rsidRPr="00535F1D">
        <w:rPr>
          <w:rFonts w:ascii="Times New Roman" w:hAnsi="Times New Roman" w:cs="Times New Roman"/>
          <w:b/>
          <w:sz w:val="28"/>
          <w:szCs w:val="28"/>
        </w:rPr>
        <w:t>research</w:t>
      </w:r>
      <w:r w:rsidRPr="00535F1D">
        <w:rPr>
          <w:rFonts w:ascii="Times New Roman" w:hAnsi="Times New Roman" w:cs="Times New Roman"/>
          <w:b/>
          <w:sz w:val="28"/>
          <w:szCs w:val="28"/>
        </w:rPr>
        <w:t xml:space="preserve"> data</w:t>
      </w:r>
    </w:p>
    <w:p w:rsidR="00317798" w:rsidRDefault="00317798" w:rsidP="009A74AF">
      <w:pPr>
        <w:spacing w:line="480" w:lineRule="auto"/>
        <w:rPr>
          <w:rFonts w:ascii="Times New Roman" w:hAnsi="Times New Roman" w:cs="Times New Roman"/>
          <w:b/>
          <w:sz w:val="24"/>
          <w:szCs w:val="24"/>
        </w:rPr>
      </w:pPr>
    </w:p>
    <w:p w:rsidR="00E449E1" w:rsidRPr="00703DD8" w:rsidRDefault="00E449E1" w:rsidP="009A74AF">
      <w:pPr>
        <w:spacing w:line="480" w:lineRule="auto"/>
        <w:rPr>
          <w:rFonts w:ascii="Times New Roman" w:hAnsi="Times New Roman" w:cs="Times New Roman"/>
          <w:b/>
          <w:sz w:val="24"/>
          <w:szCs w:val="24"/>
        </w:rPr>
      </w:pPr>
      <w:r w:rsidRPr="00703DD8">
        <w:rPr>
          <w:rFonts w:ascii="Times New Roman" w:hAnsi="Times New Roman" w:cs="Times New Roman"/>
          <w:b/>
          <w:sz w:val="24"/>
          <w:szCs w:val="24"/>
        </w:rPr>
        <w:t>Abstract</w:t>
      </w:r>
    </w:p>
    <w:p w:rsidR="00FA7DA0" w:rsidRPr="00703DD8" w:rsidRDefault="00FA7DA0" w:rsidP="009A74AF">
      <w:pPr>
        <w:pStyle w:val="NormalWeb"/>
        <w:spacing w:before="0" w:beforeAutospacing="0" w:after="160" w:afterAutospacing="0" w:line="480" w:lineRule="auto"/>
        <w:jc w:val="both"/>
      </w:pPr>
      <w:r w:rsidRPr="00703DD8">
        <w:t xml:space="preserve">This paper reports on overview data from a national research project funded through the Australian Research Council Linkage program.  The research question </w:t>
      </w:r>
      <w:r w:rsidR="00BB4250">
        <w:t xml:space="preserve">for the project as a whole </w:t>
      </w:r>
      <w:r w:rsidRPr="00703DD8">
        <w:t xml:space="preserve">was </w:t>
      </w:r>
      <w:hyperlink r:id="rId7" w:history="1">
        <w:r w:rsidRPr="00703DD8">
          <w:rPr>
            <w:rStyle w:val="Strong"/>
            <w:b w:val="0"/>
            <w:lang w:val="en"/>
          </w:rPr>
          <w:t>'How do qualifications delivered by enterprises contribute to improved skill levels and other benefits for companies, workers and the nation?'</w:t>
        </w:r>
      </w:hyperlink>
      <w:r w:rsidR="00B846C7">
        <w:rPr>
          <w:lang w:val="en"/>
        </w:rPr>
        <w:t> </w:t>
      </w:r>
      <w:r w:rsidRPr="00703DD8">
        <w:t>The research was carried out with the support of the Enterprise RTO Association. Enterprise Registered Training Organisations (RTOs) are companies that are accredited to deliver qualifications to their own workers. These 250 RTOs have to meet the same registration and quality standards as institutional training providers.</w:t>
      </w:r>
    </w:p>
    <w:p w:rsidR="0074621D" w:rsidRPr="00703DD8" w:rsidRDefault="00FA7DA0" w:rsidP="009A74AF">
      <w:pPr>
        <w:pStyle w:val="NormalWeb"/>
        <w:spacing w:before="0" w:beforeAutospacing="0" w:after="120" w:afterAutospacing="0" w:line="480" w:lineRule="auto"/>
        <w:jc w:val="both"/>
      </w:pPr>
      <w:r w:rsidRPr="00703DD8">
        <w:t xml:space="preserve">The project as a whole included qualitative and quantitative components. </w:t>
      </w:r>
      <w:r w:rsidR="00317798">
        <w:t>It</w:t>
      </w:r>
      <w:r w:rsidRPr="00703DD8">
        <w:t xml:space="preserve"> included longitudinal case studies in eight enterprise RTOs. This paper reports on part of the quantitative research. It presents findings and preliminary analysis of two surveys of enterprise RTOs (2012 and 2014), and a 2013 learner survey undertaken in the case study RTOs. The enterprise RTO surveys included a range of questions about the enterprise itself; and about the RTO’s qualifications, learners, and training methods. The learner survey asked respondents about their views about training and outcomes. The response rates for the surveys were 35.7% and 26% respectively, with a representative distribution across industry areas. The paper provides a snapshot of the operations of enterprise RTOs and the views of those gaining qualifications in this context. </w:t>
      </w:r>
    </w:p>
    <w:p w:rsidR="00C90711" w:rsidRPr="004340E3" w:rsidRDefault="00C90711" w:rsidP="009A74AF">
      <w:pPr>
        <w:pStyle w:val="NormalWeb"/>
        <w:spacing w:before="0" w:beforeAutospacing="0" w:after="120" w:afterAutospacing="0" w:line="480" w:lineRule="auto"/>
        <w:jc w:val="both"/>
        <w:rPr>
          <w:b/>
        </w:rPr>
      </w:pPr>
      <w:r w:rsidRPr="004340E3">
        <w:rPr>
          <w:b/>
        </w:rPr>
        <w:t>Intro</w:t>
      </w:r>
      <w:r w:rsidR="00E449E1" w:rsidRPr="004340E3">
        <w:rPr>
          <w:b/>
        </w:rPr>
        <w:t>duction</w:t>
      </w:r>
    </w:p>
    <w:p w:rsidR="00C90711" w:rsidRDefault="00317798" w:rsidP="009A74AF">
      <w:pPr>
        <w:autoSpaceDE w:val="0"/>
        <w:autoSpaceDN w:val="0"/>
        <w:adjustRightInd w:val="0"/>
        <w:spacing w:before="120" w:after="0" w:line="480" w:lineRule="auto"/>
        <w:jc w:val="both"/>
        <w:rPr>
          <w:rFonts w:ascii="Times-Roman" w:hAnsi="Times-Roman" w:cs="Times-Roman"/>
          <w:sz w:val="24"/>
          <w:szCs w:val="24"/>
          <w:lang w:eastAsia="zh-CN"/>
        </w:rPr>
      </w:pPr>
      <w:r>
        <w:rPr>
          <w:rStyle w:val="Strong"/>
          <w:rFonts w:ascii="Times New Roman" w:hAnsi="Times New Roman"/>
          <w:b w:val="0"/>
          <w:sz w:val="24"/>
          <w:szCs w:val="24"/>
        </w:rPr>
        <w:t>This</w:t>
      </w:r>
      <w:r w:rsidR="00C90711" w:rsidRPr="00460BB9">
        <w:rPr>
          <w:rStyle w:val="Strong"/>
          <w:rFonts w:ascii="Times New Roman" w:hAnsi="Times New Roman"/>
          <w:b w:val="0"/>
          <w:sz w:val="24"/>
          <w:szCs w:val="24"/>
        </w:rPr>
        <w:t xml:space="preserve"> </w:t>
      </w:r>
      <w:r w:rsidR="00C90711">
        <w:rPr>
          <w:rStyle w:val="Strong"/>
          <w:rFonts w:ascii="Times New Roman" w:hAnsi="Times New Roman"/>
          <w:b w:val="0"/>
          <w:sz w:val="24"/>
          <w:szCs w:val="24"/>
        </w:rPr>
        <w:t xml:space="preserve">paper reports on some </w:t>
      </w:r>
      <w:r w:rsidR="004340E3">
        <w:rPr>
          <w:rStyle w:val="Strong"/>
          <w:rFonts w:ascii="Times New Roman" w:hAnsi="Times New Roman"/>
          <w:b w:val="0"/>
          <w:sz w:val="24"/>
          <w:szCs w:val="24"/>
        </w:rPr>
        <w:t xml:space="preserve">initial </w:t>
      </w:r>
      <w:r w:rsidR="00C90711">
        <w:rPr>
          <w:rStyle w:val="Strong"/>
          <w:rFonts w:ascii="Times New Roman" w:hAnsi="Times New Roman"/>
          <w:b w:val="0"/>
          <w:sz w:val="24"/>
          <w:szCs w:val="24"/>
        </w:rPr>
        <w:t xml:space="preserve">findings from a research </w:t>
      </w:r>
      <w:r w:rsidR="00C90711" w:rsidRPr="00460BB9">
        <w:rPr>
          <w:rStyle w:val="Strong"/>
          <w:rFonts w:ascii="Times New Roman" w:hAnsi="Times New Roman"/>
          <w:b w:val="0"/>
          <w:sz w:val="24"/>
          <w:szCs w:val="24"/>
        </w:rPr>
        <w:t xml:space="preserve">project </w:t>
      </w:r>
      <w:r w:rsidR="00C90711">
        <w:rPr>
          <w:rStyle w:val="Strong"/>
          <w:rFonts w:ascii="Times New Roman" w:hAnsi="Times New Roman"/>
          <w:b w:val="0"/>
          <w:sz w:val="24"/>
          <w:szCs w:val="24"/>
        </w:rPr>
        <w:t xml:space="preserve">into </w:t>
      </w:r>
      <w:r w:rsidR="00C90711" w:rsidRPr="00460BB9">
        <w:rPr>
          <w:rStyle w:val="Strong"/>
          <w:rFonts w:ascii="Times New Roman" w:hAnsi="Times New Roman"/>
          <w:b w:val="0"/>
          <w:sz w:val="24"/>
          <w:szCs w:val="24"/>
        </w:rPr>
        <w:t>a relatively new development</w:t>
      </w:r>
      <w:r w:rsidR="00C90711">
        <w:rPr>
          <w:rStyle w:val="Strong"/>
          <w:rFonts w:ascii="Times New Roman" w:hAnsi="Times New Roman"/>
          <w:b w:val="0"/>
          <w:sz w:val="24"/>
          <w:szCs w:val="24"/>
        </w:rPr>
        <w:t xml:space="preserve"> </w:t>
      </w:r>
      <w:r w:rsidR="00C90711" w:rsidRPr="00460BB9">
        <w:rPr>
          <w:rStyle w:val="Strong"/>
          <w:rFonts w:ascii="Times New Roman" w:hAnsi="Times New Roman"/>
          <w:b w:val="0"/>
          <w:sz w:val="24"/>
          <w:szCs w:val="24"/>
        </w:rPr>
        <w:t>in Australian vocation</w:t>
      </w:r>
      <w:r w:rsidR="00C90711">
        <w:rPr>
          <w:rStyle w:val="Strong"/>
          <w:rFonts w:ascii="Times New Roman" w:hAnsi="Times New Roman"/>
          <w:b w:val="0"/>
          <w:sz w:val="24"/>
          <w:szCs w:val="24"/>
        </w:rPr>
        <w:t>al education and training</w:t>
      </w:r>
      <w:r w:rsidR="00C90711" w:rsidRPr="00460BB9">
        <w:rPr>
          <w:rStyle w:val="Strong"/>
          <w:rFonts w:ascii="Times New Roman" w:hAnsi="Times New Roman"/>
          <w:b w:val="0"/>
          <w:sz w:val="24"/>
          <w:szCs w:val="24"/>
        </w:rPr>
        <w:t>: the offering by enterprises</w:t>
      </w:r>
      <w:r w:rsidR="00C90711">
        <w:rPr>
          <w:rStyle w:val="Strong"/>
          <w:rFonts w:ascii="Times New Roman" w:hAnsi="Times New Roman"/>
          <w:b w:val="0"/>
          <w:sz w:val="24"/>
          <w:szCs w:val="24"/>
        </w:rPr>
        <w:t xml:space="preserve">, as </w:t>
      </w:r>
      <w:r w:rsidR="00C90711">
        <w:rPr>
          <w:rStyle w:val="Strong"/>
          <w:rFonts w:ascii="Times New Roman" w:hAnsi="Times New Roman"/>
          <w:b w:val="0"/>
          <w:sz w:val="24"/>
          <w:szCs w:val="24"/>
        </w:rPr>
        <w:lastRenderedPageBreak/>
        <w:t>training providers,</w:t>
      </w:r>
      <w:r w:rsidR="00C90711" w:rsidRPr="00460BB9">
        <w:rPr>
          <w:rStyle w:val="Strong"/>
          <w:rFonts w:ascii="Times New Roman" w:hAnsi="Times New Roman"/>
          <w:b w:val="0"/>
          <w:sz w:val="24"/>
          <w:szCs w:val="24"/>
        </w:rPr>
        <w:t xml:space="preserve"> of nationally-recognised training to their workers. The research </w:t>
      </w:r>
      <w:r w:rsidR="00C90711">
        <w:rPr>
          <w:rStyle w:val="Strong"/>
          <w:rFonts w:ascii="Times New Roman" w:hAnsi="Times New Roman"/>
          <w:b w:val="0"/>
          <w:sz w:val="24"/>
          <w:szCs w:val="24"/>
        </w:rPr>
        <w:t>was</w:t>
      </w:r>
      <w:r w:rsidR="00C90711" w:rsidRPr="00460BB9">
        <w:rPr>
          <w:rStyle w:val="Strong"/>
          <w:rFonts w:ascii="Times New Roman" w:hAnsi="Times New Roman"/>
          <w:b w:val="0"/>
          <w:sz w:val="24"/>
          <w:szCs w:val="24"/>
        </w:rPr>
        <w:t xml:space="preserve"> undertaken within Enterprise Regi</w:t>
      </w:r>
      <w:r w:rsidR="00E254F9">
        <w:rPr>
          <w:rStyle w:val="Strong"/>
          <w:rFonts w:ascii="Times New Roman" w:hAnsi="Times New Roman"/>
          <w:b w:val="0"/>
          <w:sz w:val="24"/>
          <w:szCs w:val="24"/>
        </w:rPr>
        <w:t>stered Training Organisations (e</w:t>
      </w:r>
      <w:r w:rsidR="00C90711" w:rsidRPr="00460BB9">
        <w:rPr>
          <w:rStyle w:val="Strong"/>
          <w:rFonts w:ascii="Times New Roman" w:hAnsi="Times New Roman"/>
          <w:b w:val="0"/>
          <w:sz w:val="24"/>
          <w:szCs w:val="24"/>
        </w:rPr>
        <w:t>nterprise RTOs)</w:t>
      </w:r>
      <w:r w:rsidR="00C90711">
        <w:rPr>
          <w:rStyle w:val="Strong"/>
          <w:rFonts w:ascii="Times New Roman" w:hAnsi="Times New Roman"/>
          <w:b w:val="0"/>
          <w:sz w:val="24"/>
          <w:szCs w:val="24"/>
        </w:rPr>
        <w:t>,</w:t>
      </w:r>
      <w:r w:rsidR="00C90711" w:rsidRPr="00460BB9">
        <w:rPr>
          <w:rStyle w:val="Strong"/>
          <w:rFonts w:ascii="Times New Roman" w:hAnsi="Times New Roman"/>
          <w:b w:val="0"/>
          <w:sz w:val="24"/>
          <w:szCs w:val="24"/>
        </w:rPr>
        <w:t xml:space="preserve"> which are companies or other non-educational organisations that have actually been accredited to offer qualifications</w:t>
      </w:r>
      <w:r w:rsidR="00C90711">
        <w:rPr>
          <w:rStyle w:val="Strong"/>
          <w:rFonts w:ascii="Times New Roman" w:hAnsi="Times New Roman"/>
          <w:b w:val="0"/>
          <w:sz w:val="24"/>
          <w:szCs w:val="24"/>
        </w:rPr>
        <w:t xml:space="preserve">, primarily to their </w:t>
      </w:r>
      <w:r w:rsidR="00C90711" w:rsidRPr="00460BB9">
        <w:rPr>
          <w:rStyle w:val="Strong"/>
          <w:rFonts w:ascii="Times New Roman" w:hAnsi="Times New Roman"/>
          <w:b w:val="0"/>
          <w:sz w:val="24"/>
          <w:szCs w:val="24"/>
        </w:rPr>
        <w:t>o</w:t>
      </w:r>
      <w:r w:rsidR="00C90711">
        <w:rPr>
          <w:rStyle w:val="Strong"/>
          <w:rFonts w:ascii="Times New Roman" w:hAnsi="Times New Roman"/>
          <w:b w:val="0"/>
          <w:sz w:val="24"/>
          <w:szCs w:val="24"/>
        </w:rPr>
        <w:t>w</w:t>
      </w:r>
      <w:r w:rsidR="00C90711" w:rsidRPr="00460BB9">
        <w:rPr>
          <w:rStyle w:val="Strong"/>
          <w:rFonts w:ascii="Times New Roman" w:hAnsi="Times New Roman"/>
          <w:b w:val="0"/>
          <w:sz w:val="24"/>
          <w:szCs w:val="24"/>
        </w:rPr>
        <w:t>n workers</w:t>
      </w:r>
      <w:r w:rsidR="00C90711">
        <w:rPr>
          <w:rStyle w:val="Strong"/>
          <w:rFonts w:ascii="Times New Roman" w:hAnsi="Times New Roman"/>
          <w:b w:val="0"/>
          <w:sz w:val="24"/>
          <w:szCs w:val="24"/>
        </w:rPr>
        <w:t xml:space="preserve"> (Smith &amp; Smith, 2009a)</w:t>
      </w:r>
      <w:r w:rsidR="00C90711" w:rsidRPr="00460BB9">
        <w:rPr>
          <w:rStyle w:val="Strong"/>
          <w:rFonts w:ascii="Times New Roman" w:hAnsi="Times New Roman"/>
          <w:b w:val="0"/>
          <w:sz w:val="24"/>
          <w:szCs w:val="24"/>
        </w:rPr>
        <w:t>. Within their companies, they have set up specialist training arms. These are required to exhibit the same characteristics, and adhere to the same regulatory framework, as specialist training providers including public TAFE colleges. Enterprise RTOs</w:t>
      </w:r>
      <w:r w:rsidR="00C90711">
        <w:rPr>
          <w:rStyle w:val="Strong"/>
          <w:rFonts w:ascii="Times New Roman" w:hAnsi="Times New Roman"/>
          <w:b w:val="0"/>
          <w:sz w:val="24"/>
          <w:szCs w:val="24"/>
        </w:rPr>
        <w:t xml:space="preserve"> represent</w:t>
      </w:r>
      <w:r w:rsidR="00C90711" w:rsidRPr="00460BB9">
        <w:rPr>
          <w:rStyle w:val="Strong"/>
          <w:rFonts w:ascii="Times New Roman" w:hAnsi="Times New Roman"/>
          <w:b w:val="0"/>
          <w:sz w:val="24"/>
          <w:szCs w:val="24"/>
        </w:rPr>
        <w:t xml:space="preserve"> </w:t>
      </w:r>
      <w:r w:rsidR="00C90711" w:rsidRPr="00D22E74">
        <w:rPr>
          <w:rStyle w:val="Strong"/>
          <w:rFonts w:ascii="Times New Roman" w:hAnsi="Times New Roman"/>
          <w:b w:val="0"/>
          <w:sz w:val="24"/>
          <w:szCs w:val="24"/>
        </w:rPr>
        <w:t>the extreme or epitome</w:t>
      </w:r>
      <w:r w:rsidR="00C90711">
        <w:rPr>
          <w:rStyle w:val="Strong"/>
          <w:rFonts w:ascii="Times New Roman" w:hAnsi="Times New Roman"/>
          <w:b w:val="0"/>
          <w:sz w:val="24"/>
          <w:szCs w:val="24"/>
        </w:rPr>
        <w:t xml:space="preserve"> of the practice of offering qualifications to workers, or, collectively, </w:t>
      </w:r>
      <w:r w:rsidR="00C90711" w:rsidRPr="00460BB9">
        <w:rPr>
          <w:rStyle w:val="Strong"/>
          <w:rFonts w:ascii="Times New Roman" w:hAnsi="Times New Roman"/>
          <w:b w:val="0"/>
          <w:sz w:val="24"/>
          <w:szCs w:val="24"/>
        </w:rPr>
        <w:t>what Flyvberg (</w:t>
      </w:r>
      <w:r w:rsidR="00C90711">
        <w:rPr>
          <w:rStyle w:val="Strong"/>
          <w:rFonts w:ascii="Times New Roman" w:hAnsi="Times New Roman"/>
          <w:b w:val="0"/>
          <w:sz w:val="24"/>
          <w:szCs w:val="24"/>
        </w:rPr>
        <w:t>2006</w:t>
      </w:r>
      <w:r w:rsidR="00C90711" w:rsidRPr="00460BB9">
        <w:rPr>
          <w:rStyle w:val="Strong"/>
          <w:rFonts w:ascii="Times New Roman" w:hAnsi="Times New Roman"/>
          <w:b w:val="0"/>
          <w:sz w:val="24"/>
          <w:szCs w:val="24"/>
        </w:rPr>
        <w:t>) calls</w:t>
      </w:r>
      <w:r w:rsidR="00C90711">
        <w:rPr>
          <w:rStyle w:val="Strong"/>
          <w:rFonts w:ascii="Times New Roman" w:hAnsi="Times New Roman"/>
          <w:b w:val="0"/>
          <w:sz w:val="24"/>
          <w:szCs w:val="24"/>
        </w:rPr>
        <w:t xml:space="preserve"> a ‘paradigmatic case’. </w:t>
      </w:r>
      <w:r w:rsidR="00C90711" w:rsidRPr="002E55A3">
        <w:rPr>
          <w:rStyle w:val="Strong"/>
          <w:rFonts w:ascii="Times New Roman" w:hAnsi="Times New Roman"/>
          <w:b w:val="0"/>
          <w:sz w:val="24"/>
          <w:szCs w:val="24"/>
        </w:rPr>
        <w:t xml:space="preserve">Flyvberg describes such cases as </w:t>
      </w:r>
      <w:r w:rsidR="00C90711" w:rsidRPr="002E55A3">
        <w:rPr>
          <w:rFonts w:ascii="Times-Roman" w:hAnsi="Times-Roman" w:cs="Times-Roman"/>
          <w:sz w:val="24"/>
          <w:szCs w:val="24"/>
          <w:lang w:eastAsia="zh-CN"/>
        </w:rPr>
        <w:t xml:space="preserve">‘cases that highlight more general characteristics of the societies in question’ (2006: 232). </w:t>
      </w:r>
      <w:r w:rsidR="00754DF9">
        <w:rPr>
          <w:rFonts w:ascii="Times-Roman" w:hAnsi="Times-Roman" w:cs="Times-Roman"/>
          <w:sz w:val="24"/>
          <w:szCs w:val="24"/>
          <w:lang w:eastAsia="zh-CN"/>
        </w:rPr>
        <w:t>Fifteen years ago, McIntyre (2000) suggested that a parallel workplace-based system might grow up alongside</w:t>
      </w:r>
      <w:r>
        <w:rPr>
          <w:rFonts w:ascii="Times-Roman" w:hAnsi="Times-Roman" w:cs="Times-Roman"/>
          <w:sz w:val="24"/>
          <w:szCs w:val="24"/>
          <w:lang w:eastAsia="zh-CN"/>
        </w:rPr>
        <w:t>, or even supplant,</w:t>
      </w:r>
      <w:r w:rsidR="00754DF9">
        <w:rPr>
          <w:rFonts w:ascii="Times-Roman" w:hAnsi="Times-Roman" w:cs="Times-Roman"/>
          <w:sz w:val="24"/>
          <w:szCs w:val="24"/>
          <w:lang w:eastAsia="zh-CN"/>
        </w:rPr>
        <w:t xml:space="preserve"> the institutional VET system. </w:t>
      </w:r>
      <w:r>
        <w:rPr>
          <w:rFonts w:ascii="Times-Roman" w:hAnsi="Times-Roman" w:cs="Times-Roman"/>
          <w:sz w:val="24"/>
          <w:szCs w:val="24"/>
          <w:lang w:eastAsia="zh-CN"/>
        </w:rPr>
        <w:t xml:space="preserve">This </w:t>
      </w:r>
      <w:r w:rsidR="00754DF9">
        <w:rPr>
          <w:rFonts w:ascii="Times-Roman" w:hAnsi="Times-Roman" w:cs="Times-Roman"/>
          <w:sz w:val="24"/>
          <w:szCs w:val="24"/>
          <w:lang w:eastAsia="zh-CN"/>
        </w:rPr>
        <w:t>has not occurred</w:t>
      </w:r>
      <w:r>
        <w:rPr>
          <w:rFonts w:ascii="Times-Roman" w:hAnsi="Times-Roman" w:cs="Times-Roman"/>
          <w:sz w:val="24"/>
          <w:szCs w:val="24"/>
          <w:lang w:eastAsia="zh-CN"/>
        </w:rPr>
        <w:t xml:space="preserve"> but</w:t>
      </w:r>
      <w:r w:rsidR="00754DF9">
        <w:rPr>
          <w:rFonts w:ascii="Times-Roman" w:hAnsi="Times-Roman" w:cs="Times-Roman"/>
          <w:sz w:val="24"/>
          <w:szCs w:val="24"/>
          <w:lang w:eastAsia="zh-CN"/>
        </w:rPr>
        <w:t xml:space="preserve"> it </w:t>
      </w:r>
      <w:r>
        <w:rPr>
          <w:rFonts w:ascii="Times-Roman" w:hAnsi="Times-Roman" w:cs="Times-Roman"/>
          <w:sz w:val="24"/>
          <w:szCs w:val="24"/>
          <w:lang w:eastAsia="zh-CN"/>
        </w:rPr>
        <w:t>remains</w:t>
      </w:r>
      <w:r w:rsidR="00754DF9">
        <w:rPr>
          <w:rFonts w:ascii="Times-Roman" w:hAnsi="Times-Roman" w:cs="Times-Roman"/>
          <w:sz w:val="24"/>
          <w:szCs w:val="24"/>
          <w:lang w:eastAsia="zh-CN"/>
        </w:rPr>
        <w:t xml:space="preserve"> a possibility; hence the importance of this research. </w:t>
      </w:r>
    </w:p>
    <w:p w:rsidR="00C90711" w:rsidRPr="00460BB9" w:rsidRDefault="00C90711" w:rsidP="009A74AF">
      <w:pPr>
        <w:spacing w:before="120" w:after="0" w:line="480" w:lineRule="auto"/>
        <w:jc w:val="both"/>
        <w:rPr>
          <w:rStyle w:val="Strong"/>
          <w:rFonts w:ascii="Times New Roman" w:hAnsi="Times New Roman"/>
          <w:b w:val="0"/>
          <w:sz w:val="24"/>
          <w:szCs w:val="24"/>
        </w:rPr>
      </w:pPr>
      <w:r w:rsidRPr="002E55A3">
        <w:rPr>
          <w:rFonts w:ascii="Times-Roman" w:hAnsi="Times-Roman" w:cs="Times-Roman"/>
          <w:sz w:val="24"/>
          <w:szCs w:val="24"/>
          <w:lang w:eastAsia="zh-CN"/>
        </w:rPr>
        <w:t>E</w:t>
      </w:r>
      <w:r>
        <w:rPr>
          <w:rFonts w:ascii="Times-Roman" w:hAnsi="Times-Roman" w:cs="Times-Roman"/>
          <w:sz w:val="24"/>
          <w:szCs w:val="24"/>
          <w:lang w:eastAsia="zh-CN"/>
        </w:rPr>
        <w:t xml:space="preserve">nterprise </w:t>
      </w:r>
      <w:r w:rsidRPr="002E55A3">
        <w:rPr>
          <w:rFonts w:ascii="Times-Roman" w:hAnsi="Times-Roman" w:cs="Times-Roman"/>
          <w:sz w:val="24"/>
          <w:szCs w:val="24"/>
          <w:lang w:eastAsia="zh-CN"/>
        </w:rPr>
        <w:t>RTOs</w:t>
      </w:r>
      <w:r w:rsidRPr="002E55A3">
        <w:rPr>
          <w:rStyle w:val="Strong"/>
          <w:rFonts w:ascii="Times New Roman" w:hAnsi="Times New Roman"/>
          <w:b w:val="0"/>
          <w:sz w:val="24"/>
          <w:szCs w:val="24"/>
        </w:rPr>
        <w:t>’</w:t>
      </w:r>
      <w:r>
        <w:rPr>
          <w:rStyle w:val="Strong"/>
          <w:rFonts w:ascii="Times New Roman" w:hAnsi="Times New Roman"/>
          <w:b w:val="0"/>
          <w:sz w:val="24"/>
          <w:szCs w:val="24"/>
        </w:rPr>
        <w:t xml:space="preserve"> ‘extreme’ involvement </w:t>
      </w:r>
      <w:r w:rsidRPr="00460BB9">
        <w:rPr>
          <w:rStyle w:val="Strong"/>
          <w:rFonts w:ascii="Times New Roman" w:hAnsi="Times New Roman"/>
          <w:b w:val="0"/>
          <w:sz w:val="24"/>
          <w:szCs w:val="24"/>
        </w:rPr>
        <w:t>in this method of offering qualifications</w:t>
      </w:r>
      <w:r>
        <w:rPr>
          <w:rStyle w:val="Strong"/>
          <w:rFonts w:ascii="Times New Roman" w:hAnsi="Times New Roman"/>
          <w:b w:val="0"/>
          <w:sz w:val="24"/>
          <w:szCs w:val="24"/>
        </w:rPr>
        <w:t xml:space="preserve"> (rather than simply working in partnership with external RTOs)</w:t>
      </w:r>
      <w:r w:rsidRPr="00460BB9">
        <w:rPr>
          <w:rStyle w:val="Strong"/>
          <w:rFonts w:ascii="Times New Roman" w:hAnsi="Times New Roman"/>
          <w:b w:val="0"/>
          <w:sz w:val="24"/>
          <w:szCs w:val="24"/>
        </w:rPr>
        <w:t xml:space="preserve"> is manifested by the investment of considerable</w:t>
      </w:r>
      <w:r>
        <w:rPr>
          <w:rStyle w:val="Strong"/>
          <w:rFonts w:ascii="Times New Roman" w:hAnsi="Times New Roman"/>
          <w:b w:val="0"/>
          <w:sz w:val="24"/>
          <w:szCs w:val="24"/>
        </w:rPr>
        <w:t xml:space="preserve"> resources in their RTO systems; they</w:t>
      </w:r>
      <w:r w:rsidRPr="00460BB9">
        <w:rPr>
          <w:rStyle w:val="Strong"/>
          <w:rFonts w:ascii="Times New Roman" w:hAnsi="Times New Roman"/>
          <w:b w:val="0"/>
          <w:sz w:val="24"/>
          <w:szCs w:val="24"/>
        </w:rPr>
        <w:t xml:space="preserve"> are what might be called ‘heavy users’ of nationally-recognised training for workers within companies</w:t>
      </w:r>
      <w:r>
        <w:rPr>
          <w:rStyle w:val="Strong"/>
          <w:rFonts w:ascii="Times New Roman" w:hAnsi="Times New Roman"/>
          <w:b w:val="0"/>
          <w:sz w:val="24"/>
          <w:szCs w:val="24"/>
        </w:rPr>
        <w:t xml:space="preserve">. </w:t>
      </w:r>
      <w:r w:rsidRPr="00460BB9">
        <w:rPr>
          <w:rStyle w:val="Strong"/>
          <w:rFonts w:ascii="Times New Roman" w:hAnsi="Times New Roman"/>
          <w:b w:val="0"/>
          <w:sz w:val="24"/>
          <w:szCs w:val="24"/>
        </w:rPr>
        <w:t xml:space="preserve">They are the companies that are most experienced in this method of making qualifications available through work, and the most committed to its success. The number of Enterprise RTOs </w:t>
      </w:r>
      <w:r>
        <w:rPr>
          <w:rStyle w:val="Strong"/>
          <w:rFonts w:ascii="Times New Roman" w:hAnsi="Times New Roman"/>
          <w:b w:val="0"/>
          <w:sz w:val="24"/>
          <w:szCs w:val="24"/>
        </w:rPr>
        <w:t>has grown</w:t>
      </w:r>
      <w:r w:rsidRPr="00460BB9">
        <w:rPr>
          <w:rStyle w:val="Strong"/>
          <w:rFonts w:ascii="Times New Roman" w:hAnsi="Times New Roman"/>
          <w:b w:val="0"/>
          <w:sz w:val="24"/>
          <w:szCs w:val="24"/>
        </w:rPr>
        <w:t xml:space="preserve">, from </w:t>
      </w:r>
      <w:r>
        <w:rPr>
          <w:rStyle w:val="Strong"/>
          <w:rFonts w:ascii="Times New Roman" w:hAnsi="Times New Roman"/>
          <w:b w:val="0"/>
          <w:sz w:val="24"/>
          <w:szCs w:val="24"/>
        </w:rPr>
        <w:t>their inception in the mid-1990s</w:t>
      </w:r>
      <w:r w:rsidRPr="00460BB9">
        <w:rPr>
          <w:rStyle w:val="Strong"/>
          <w:rFonts w:ascii="Times New Roman" w:hAnsi="Times New Roman"/>
          <w:b w:val="0"/>
          <w:sz w:val="24"/>
          <w:szCs w:val="24"/>
        </w:rPr>
        <w:t xml:space="preserve"> to </w:t>
      </w:r>
      <w:r>
        <w:rPr>
          <w:rStyle w:val="Strong"/>
          <w:rFonts w:ascii="Times New Roman" w:hAnsi="Times New Roman"/>
          <w:b w:val="0"/>
          <w:sz w:val="24"/>
          <w:szCs w:val="24"/>
        </w:rPr>
        <w:t xml:space="preserve">195 in 1993 (Smith, Pickersgill, Smith &amp; Rushbrook, 2005) and 256 in 2009 (Enterprise RTO Association, 2009a) with a slight fall to 250 in 2015. </w:t>
      </w:r>
    </w:p>
    <w:p w:rsidR="00C90711" w:rsidRPr="00460BB9" w:rsidRDefault="00C90711" w:rsidP="009A74AF">
      <w:pPr>
        <w:spacing w:before="120" w:after="240" w:line="480" w:lineRule="auto"/>
        <w:jc w:val="both"/>
        <w:rPr>
          <w:rStyle w:val="Strong"/>
          <w:rFonts w:ascii="Times New Roman" w:hAnsi="Times New Roman"/>
          <w:b w:val="0"/>
          <w:sz w:val="24"/>
          <w:szCs w:val="24"/>
        </w:rPr>
      </w:pPr>
      <w:r w:rsidRPr="00460BB9">
        <w:rPr>
          <w:rStyle w:val="Strong"/>
          <w:rFonts w:ascii="Times New Roman" w:hAnsi="Times New Roman"/>
          <w:b w:val="0"/>
          <w:sz w:val="24"/>
          <w:szCs w:val="24"/>
        </w:rPr>
        <w:t xml:space="preserve">Why is </w:t>
      </w:r>
      <w:r>
        <w:rPr>
          <w:rStyle w:val="Strong"/>
          <w:rFonts w:ascii="Times New Roman" w:hAnsi="Times New Roman"/>
          <w:b w:val="0"/>
          <w:sz w:val="24"/>
          <w:szCs w:val="24"/>
        </w:rPr>
        <w:t xml:space="preserve">this </w:t>
      </w:r>
      <w:r w:rsidRPr="00460BB9">
        <w:rPr>
          <w:rStyle w:val="Strong"/>
          <w:rFonts w:ascii="Times New Roman" w:hAnsi="Times New Roman"/>
          <w:b w:val="0"/>
          <w:sz w:val="24"/>
          <w:szCs w:val="24"/>
        </w:rPr>
        <w:t>an important phenomenon? The offering of qualifications by Enterprise RTOs and other companies offering nationally recognised training to their workers contains many benefits, discussed below</w:t>
      </w:r>
      <w:r>
        <w:rPr>
          <w:rStyle w:val="Strong"/>
          <w:rFonts w:ascii="Times New Roman" w:hAnsi="Times New Roman"/>
          <w:b w:val="0"/>
          <w:sz w:val="24"/>
          <w:szCs w:val="24"/>
        </w:rPr>
        <w:t xml:space="preserve">. </w:t>
      </w:r>
      <w:r w:rsidRPr="00460BB9">
        <w:rPr>
          <w:rStyle w:val="Strong"/>
          <w:rFonts w:ascii="Times New Roman" w:hAnsi="Times New Roman"/>
          <w:b w:val="0"/>
          <w:sz w:val="24"/>
          <w:szCs w:val="24"/>
        </w:rPr>
        <w:t xml:space="preserve">However there are also some potential risks, </w:t>
      </w:r>
      <w:r>
        <w:rPr>
          <w:rStyle w:val="Strong"/>
          <w:rFonts w:ascii="Times New Roman" w:hAnsi="Times New Roman"/>
          <w:b w:val="0"/>
          <w:sz w:val="24"/>
          <w:szCs w:val="24"/>
        </w:rPr>
        <w:t xml:space="preserve">which have been little investigated. The qualifications offered by </w:t>
      </w:r>
      <w:r w:rsidR="00E254F9">
        <w:rPr>
          <w:rStyle w:val="Strong"/>
          <w:rFonts w:ascii="Times New Roman" w:hAnsi="Times New Roman"/>
          <w:b w:val="0"/>
          <w:sz w:val="24"/>
          <w:szCs w:val="24"/>
        </w:rPr>
        <w:t xml:space="preserve">these </w:t>
      </w:r>
      <w:r>
        <w:rPr>
          <w:rStyle w:val="Strong"/>
          <w:rFonts w:ascii="Times New Roman" w:hAnsi="Times New Roman"/>
          <w:b w:val="0"/>
          <w:sz w:val="24"/>
          <w:szCs w:val="24"/>
        </w:rPr>
        <w:t xml:space="preserve">RTOs are currently missing from the national VET data collection, AVETMISS, because they do not attract public funding, although this </w:t>
      </w:r>
      <w:r>
        <w:rPr>
          <w:rStyle w:val="Strong"/>
          <w:rFonts w:ascii="Times New Roman" w:hAnsi="Times New Roman"/>
          <w:b w:val="0"/>
          <w:sz w:val="24"/>
          <w:szCs w:val="24"/>
        </w:rPr>
        <w:lastRenderedPageBreak/>
        <w:t>situation is about to change.</w:t>
      </w:r>
      <w:r w:rsidRPr="00460BB9">
        <w:rPr>
          <w:rStyle w:val="Strong"/>
          <w:rFonts w:ascii="Times New Roman" w:hAnsi="Times New Roman"/>
          <w:b w:val="0"/>
          <w:sz w:val="24"/>
          <w:szCs w:val="24"/>
        </w:rPr>
        <w:t xml:space="preserve"> </w:t>
      </w:r>
      <w:r>
        <w:rPr>
          <w:rStyle w:val="Strong"/>
          <w:rFonts w:ascii="Times New Roman" w:hAnsi="Times New Roman"/>
          <w:b w:val="0"/>
          <w:sz w:val="24"/>
          <w:szCs w:val="24"/>
        </w:rPr>
        <w:t>So, a</w:t>
      </w:r>
      <w:r w:rsidRPr="00460BB9">
        <w:rPr>
          <w:rStyle w:val="Strong"/>
          <w:rFonts w:ascii="Times New Roman" w:hAnsi="Times New Roman"/>
          <w:b w:val="0"/>
          <w:sz w:val="24"/>
          <w:szCs w:val="24"/>
        </w:rPr>
        <w:t>t the moment, public policy lacks a proper evidence base for decisions in this area,</w:t>
      </w:r>
      <w:r>
        <w:rPr>
          <w:rStyle w:val="Strong"/>
          <w:rFonts w:ascii="Times New Roman" w:hAnsi="Times New Roman"/>
          <w:b w:val="0"/>
          <w:sz w:val="24"/>
          <w:szCs w:val="24"/>
        </w:rPr>
        <w:t xml:space="preserve"> and other </w:t>
      </w:r>
      <w:r w:rsidRPr="00460BB9">
        <w:rPr>
          <w:rStyle w:val="Strong"/>
          <w:rFonts w:ascii="Times New Roman" w:hAnsi="Times New Roman"/>
          <w:b w:val="0"/>
          <w:sz w:val="24"/>
          <w:szCs w:val="24"/>
        </w:rPr>
        <w:t xml:space="preserve">companies have insufficient evidence for decisions about involvement in the </w:t>
      </w:r>
      <w:r w:rsidR="00535F1D">
        <w:rPr>
          <w:rStyle w:val="Strong"/>
          <w:rFonts w:ascii="Times New Roman" w:hAnsi="Times New Roman"/>
          <w:b w:val="0"/>
          <w:sz w:val="24"/>
          <w:szCs w:val="24"/>
        </w:rPr>
        <w:t>e</w:t>
      </w:r>
      <w:r>
        <w:rPr>
          <w:rStyle w:val="Strong"/>
          <w:rFonts w:ascii="Times New Roman" w:hAnsi="Times New Roman"/>
          <w:b w:val="0"/>
          <w:sz w:val="24"/>
          <w:szCs w:val="24"/>
        </w:rPr>
        <w:t xml:space="preserve">nterprise RTO </w:t>
      </w:r>
      <w:r w:rsidRPr="00460BB9">
        <w:rPr>
          <w:rStyle w:val="Strong"/>
          <w:rFonts w:ascii="Times New Roman" w:hAnsi="Times New Roman"/>
          <w:b w:val="0"/>
          <w:sz w:val="24"/>
          <w:szCs w:val="24"/>
        </w:rPr>
        <w:t xml:space="preserve">system. This project </w:t>
      </w:r>
      <w:r>
        <w:rPr>
          <w:rStyle w:val="Strong"/>
          <w:rFonts w:ascii="Times New Roman" w:hAnsi="Times New Roman"/>
          <w:b w:val="0"/>
          <w:sz w:val="24"/>
          <w:szCs w:val="24"/>
        </w:rPr>
        <w:t xml:space="preserve">was designed to </w:t>
      </w:r>
      <w:r w:rsidRPr="00460BB9">
        <w:rPr>
          <w:rStyle w:val="Strong"/>
          <w:rFonts w:ascii="Times New Roman" w:hAnsi="Times New Roman"/>
          <w:b w:val="0"/>
          <w:sz w:val="24"/>
          <w:szCs w:val="24"/>
        </w:rPr>
        <w:t xml:space="preserve">provide </w:t>
      </w:r>
      <w:r>
        <w:rPr>
          <w:rStyle w:val="Strong"/>
          <w:rFonts w:ascii="Times New Roman" w:hAnsi="Times New Roman"/>
          <w:b w:val="0"/>
          <w:sz w:val="24"/>
          <w:szCs w:val="24"/>
        </w:rPr>
        <w:t>an</w:t>
      </w:r>
      <w:r w:rsidRPr="00460BB9">
        <w:rPr>
          <w:rStyle w:val="Strong"/>
          <w:rFonts w:ascii="Times New Roman" w:hAnsi="Times New Roman"/>
          <w:b w:val="0"/>
          <w:sz w:val="24"/>
          <w:szCs w:val="24"/>
        </w:rPr>
        <w:t xml:space="preserve"> evidence base</w:t>
      </w:r>
      <w:r>
        <w:rPr>
          <w:rStyle w:val="Strong"/>
          <w:rFonts w:ascii="Times New Roman" w:hAnsi="Times New Roman"/>
          <w:b w:val="0"/>
          <w:sz w:val="24"/>
          <w:szCs w:val="24"/>
        </w:rPr>
        <w:t xml:space="preserve"> for these and other purposes</w:t>
      </w:r>
      <w:r w:rsidRPr="00460BB9">
        <w:rPr>
          <w:rStyle w:val="Strong"/>
          <w:rFonts w:ascii="Times New Roman" w:hAnsi="Times New Roman"/>
          <w:b w:val="0"/>
          <w:sz w:val="24"/>
          <w:szCs w:val="24"/>
        </w:rPr>
        <w:t>.</w:t>
      </w:r>
      <w:r>
        <w:rPr>
          <w:rStyle w:val="Strong"/>
          <w:rFonts w:ascii="Times New Roman" w:hAnsi="Times New Roman"/>
          <w:b w:val="0"/>
          <w:sz w:val="24"/>
          <w:szCs w:val="24"/>
        </w:rPr>
        <w:t xml:space="preserve"> This paper p</w:t>
      </w:r>
      <w:r w:rsidR="00E254F9">
        <w:rPr>
          <w:rStyle w:val="Strong"/>
          <w:rFonts w:ascii="Times New Roman" w:hAnsi="Times New Roman"/>
          <w:b w:val="0"/>
          <w:sz w:val="24"/>
          <w:szCs w:val="24"/>
        </w:rPr>
        <w:t>rovides an initial overview of e</w:t>
      </w:r>
      <w:r>
        <w:rPr>
          <w:rStyle w:val="Strong"/>
          <w:rFonts w:ascii="Times New Roman" w:hAnsi="Times New Roman"/>
          <w:b w:val="0"/>
          <w:sz w:val="24"/>
          <w:szCs w:val="24"/>
        </w:rPr>
        <w:t>nterprise RTOs, from the employer and the learner perspective, based on survey data.</w:t>
      </w:r>
    </w:p>
    <w:p w:rsidR="00E449E1" w:rsidRPr="004340E3" w:rsidRDefault="004340E3" w:rsidP="009A74AF">
      <w:pPr>
        <w:pStyle w:val="NormalWeb"/>
        <w:spacing w:before="0" w:beforeAutospacing="0" w:after="120" w:afterAutospacing="0" w:line="480" w:lineRule="auto"/>
        <w:jc w:val="both"/>
        <w:rPr>
          <w:b/>
        </w:rPr>
      </w:pPr>
      <w:r w:rsidRPr="004340E3">
        <w:rPr>
          <w:b/>
        </w:rPr>
        <w:t>Literature r</w:t>
      </w:r>
      <w:r w:rsidR="00E449E1" w:rsidRPr="004340E3">
        <w:rPr>
          <w:b/>
        </w:rPr>
        <w:t xml:space="preserve">eview and </w:t>
      </w:r>
      <w:r w:rsidRPr="004340E3">
        <w:rPr>
          <w:b/>
        </w:rPr>
        <w:t>b</w:t>
      </w:r>
      <w:r w:rsidR="00E449E1" w:rsidRPr="004340E3">
        <w:rPr>
          <w:b/>
        </w:rPr>
        <w:t>ackground</w:t>
      </w:r>
    </w:p>
    <w:p w:rsidR="00C90711" w:rsidRDefault="00C90711" w:rsidP="009A74AF">
      <w:pPr>
        <w:spacing w:after="0" w:line="480" w:lineRule="auto"/>
        <w:jc w:val="both"/>
        <w:rPr>
          <w:rFonts w:ascii="Times New Roman" w:hAnsi="Times New Roman"/>
          <w:sz w:val="24"/>
          <w:szCs w:val="24"/>
        </w:rPr>
      </w:pPr>
      <w:r w:rsidRPr="0041283E">
        <w:rPr>
          <w:rFonts w:ascii="Times New Roman" w:hAnsi="Times New Roman"/>
          <w:sz w:val="24"/>
          <w:szCs w:val="24"/>
        </w:rPr>
        <w:t>The use of nationally recognised (qualifications-</w:t>
      </w:r>
      <w:r>
        <w:rPr>
          <w:rFonts w:ascii="Times New Roman" w:hAnsi="Times New Roman"/>
          <w:sz w:val="24"/>
          <w:szCs w:val="24"/>
        </w:rPr>
        <w:t>based) training</w:t>
      </w:r>
      <w:r w:rsidRPr="0041283E">
        <w:rPr>
          <w:rFonts w:ascii="Times New Roman" w:hAnsi="Times New Roman"/>
          <w:sz w:val="24"/>
          <w:szCs w:val="24"/>
        </w:rPr>
        <w:t xml:space="preserve"> by enterprises </w:t>
      </w:r>
      <w:r>
        <w:rPr>
          <w:rFonts w:ascii="Times New Roman" w:hAnsi="Times New Roman"/>
          <w:sz w:val="24"/>
          <w:szCs w:val="24"/>
        </w:rPr>
        <w:t xml:space="preserve">in Australia </w:t>
      </w:r>
      <w:r w:rsidRPr="0041283E">
        <w:rPr>
          <w:rFonts w:ascii="Times New Roman" w:hAnsi="Times New Roman"/>
          <w:sz w:val="24"/>
          <w:szCs w:val="24"/>
        </w:rPr>
        <w:t xml:space="preserve">has grown </w:t>
      </w:r>
      <w:r>
        <w:rPr>
          <w:rFonts w:ascii="Times New Roman" w:hAnsi="Times New Roman"/>
          <w:sz w:val="24"/>
          <w:szCs w:val="24"/>
        </w:rPr>
        <w:t>significantly</w:t>
      </w:r>
      <w:r w:rsidRPr="0041283E">
        <w:rPr>
          <w:rFonts w:ascii="Times New Roman" w:hAnsi="Times New Roman"/>
          <w:sz w:val="24"/>
          <w:szCs w:val="24"/>
        </w:rPr>
        <w:t xml:space="preserve"> in recent years</w:t>
      </w:r>
      <w:r>
        <w:rPr>
          <w:rFonts w:ascii="Times New Roman" w:hAnsi="Times New Roman"/>
          <w:sz w:val="24"/>
          <w:szCs w:val="24"/>
        </w:rPr>
        <w:t xml:space="preserve">.  Estimates by the National Centre for Vocational Education Research </w:t>
      </w:r>
      <w:r w:rsidR="00031D1B">
        <w:rPr>
          <w:rFonts w:ascii="Times New Roman" w:hAnsi="Times New Roman"/>
          <w:sz w:val="24"/>
          <w:szCs w:val="24"/>
        </w:rPr>
        <w:t xml:space="preserve">(NCVER) </w:t>
      </w:r>
      <w:r w:rsidR="00535F1D">
        <w:rPr>
          <w:rFonts w:ascii="Times New Roman" w:hAnsi="Times New Roman"/>
          <w:sz w:val="24"/>
          <w:szCs w:val="24"/>
        </w:rPr>
        <w:t xml:space="preserve">ten years ago </w:t>
      </w:r>
      <w:r>
        <w:rPr>
          <w:rFonts w:ascii="Times New Roman" w:hAnsi="Times New Roman"/>
          <w:sz w:val="24"/>
          <w:szCs w:val="24"/>
        </w:rPr>
        <w:t>suggest</w:t>
      </w:r>
      <w:r w:rsidR="00535F1D">
        <w:rPr>
          <w:rFonts w:ascii="Times New Roman" w:hAnsi="Times New Roman"/>
          <w:sz w:val="24"/>
          <w:szCs w:val="24"/>
        </w:rPr>
        <w:t>ed</w:t>
      </w:r>
      <w:r>
        <w:rPr>
          <w:rFonts w:ascii="Times New Roman" w:hAnsi="Times New Roman"/>
          <w:sz w:val="24"/>
          <w:szCs w:val="24"/>
        </w:rPr>
        <w:t xml:space="preserve"> that up to 25 per cent of employers provide nationally recognised, or qualification</w:t>
      </w:r>
      <w:r w:rsidR="00535F1D">
        <w:rPr>
          <w:rFonts w:ascii="Times New Roman" w:hAnsi="Times New Roman"/>
          <w:sz w:val="24"/>
          <w:szCs w:val="24"/>
        </w:rPr>
        <w:t>s</w:t>
      </w:r>
      <w:r>
        <w:rPr>
          <w:rFonts w:ascii="Times New Roman" w:hAnsi="Times New Roman"/>
          <w:sz w:val="24"/>
          <w:szCs w:val="24"/>
        </w:rPr>
        <w:t>-based, training to their employees (Cully, 2005).  In most cases, employers partner with external registered training organisations including TAFE Institutes or private training providers to deliver training and award qualifications to their employees.  Enterprises gain significant benefits from providing such training.  These include the ability to a</w:t>
      </w:r>
      <w:r w:rsidR="005F1347">
        <w:rPr>
          <w:rFonts w:ascii="Times New Roman" w:hAnsi="Times New Roman"/>
          <w:sz w:val="24"/>
          <w:szCs w:val="24"/>
        </w:rPr>
        <w:t xml:space="preserve">ttract high quality staff (i.e. </w:t>
      </w:r>
      <w:r>
        <w:rPr>
          <w:rFonts w:ascii="Times New Roman" w:hAnsi="Times New Roman"/>
          <w:sz w:val="24"/>
          <w:szCs w:val="24"/>
        </w:rPr>
        <w:t xml:space="preserve">as ‘employer of choice’), accessing government funding to defray the costs of training provision, the integration of training with everyday work and the confidence to be sure that workers are trained to a recognised standard (Smith, Pickersgill, Smith </w:t>
      </w:r>
      <w:r w:rsidR="00F8016C">
        <w:rPr>
          <w:rFonts w:ascii="Times New Roman" w:hAnsi="Times New Roman"/>
          <w:sz w:val="24"/>
          <w:szCs w:val="24"/>
        </w:rPr>
        <w:t>&amp; Rushbrook</w:t>
      </w:r>
      <w:r>
        <w:rPr>
          <w:rFonts w:ascii="Times New Roman" w:hAnsi="Times New Roman"/>
          <w:sz w:val="24"/>
          <w:szCs w:val="24"/>
        </w:rPr>
        <w:t>, 2005).  A relatively small, but growing, group o</w:t>
      </w:r>
      <w:r w:rsidR="00E254F9">
        <w:rPr>
          <w:rFonts w:ascii="Times New Roman" w:hAnsi="Times New Roman"/>
          <w:sz w:val="24"/>
          <w:szCs w:val="24"/>
        </w:rPr>
        <w:t>f enterprises decide to become e</w:t>
      </w:r>
      <w:r>
        <w:rPr>
          <w:rFonts w:ascii="Times New Roman" w:hAnsi="Times New Roman"/>
          <w:sz w:val="24"/>
          <w:szCs w:val="24"/>
        </w:rPr>
        <w:t xml:space="preserve">nterprise RTOs, able to deliver qualifications, and parts </w:t>
      </w:r>
      <w:r w:rsidR="00317798">
        <w:rPr>
          <w:rFonts w:ascii="Times New Roman" w:hAnsi="Times New Roman"/>
          <w:sz w:val="24"/>
          <w:szCs w:val="24"/>
        </w:rPr>
        <w:t>of qualifications (‘skill sets’</w:t>
      </w:r>
      <w:r>
        <w:rPr>
          <w:rFonts w:ascii="Times New Roman" w:hAnsi="Times New Roman"/>
          <w:sz w:val="24"/>
          <w:szCs w:val="24"/>
        </w:rPr>
        <w:t>, which are awarded as Statements of Attainment</w:t>
      </w:r>
      <w:r w:rsidR="00317798">
        <w:rPr>
          <w:rFonts w:ascii="Times New Roman" w:hAnsi="Times New Roman"/>
          <w:sz w:val="24"/>
          <w:szCs w:val="24"/>
        </w:rPr>
        <w:t>)</w:t>
      </w:r>
      <w:r>
        <w:rPr>
          <w:rFonts w:ascii="Times New Roman" w:hAnsi="Times New Roman"/>
          <w:sz w:val="24"/>
          <w:szCs w:val="24"/>
        </w:rPr>
        <w:t xml:space="preserve"> to their workers, in their own right.  There is </w:t>
      </w:r>
      <w:r w:rsidR="00E254F9">
        <w:rPr>
          <w:rFonts w:ascii="Times New Roman" w:hAnsi="Times New Roman"/>
          <w:sz w:val="24"/>
          <w:szCs w:val="24"/>
        </w:rPr>
        <w:t>little scholarly literature on e</w:t>
      </w:r>
      <w:r>
        <w:rPr>
          <w:rFonts w:ascii="Times New Roman" w:hAnsi="Times New Roman"/>
          <w:sz w:val="24"/>
          <w:szCs w:val="24"/>
        </w:rPr>
        <w:t>nterprise RTOs, although some general VET literature discusse</w:t>
      </w:r>
      <w:r w:rsidR="00E254F9">
        <w:rPr>
          <w:rFonts w:ascii="Times New Roman" w:hAnsi="Times New Roman"/>
          <w:sz w:val="24"/>
          <w:szCs w:val="24"/>
        </w:rPr>
        <w:t>s instances of training within e</w:t>
      </w:r>
      <w:r>
        <w:rPr>
          <w:rFonts w:ascii="Times New Roman" w:hAnsi="Times New Roman"/>
          <w:sz w:val="24"/>
          <w:szCs w:val="24"/>
        </w:rPr>
        <w:t xml:space="preserve">nterprise RTOs as part of a broader discussion.  </w:t>
      </w:r>
    </w:p>
    <w:p w:rsidR="00535F1D" w:rsidRDefault="00535F1D" w:rsidP="009A74AF">
      <w:pPr>
        <w:spacing w:after="0" w:line="480" w:lineRule="auto"/>
        <w:jc w:val="both"/>
        <w:rPr>
          <w:rFonts w:ascii="Times New Roman" w:hAnsi="Times New Roman"/>
          <w:sz w:val="24"/>
          <w:szCs w:val="24"/>
        </w:rPr>
      </w:pPr>
    </w:p>
    <w:p w:rsidR="00C90711" w:rsidRDefault="00E254F9" w:rsidP="009A74AF">
      <w:pPr>
        <w:spacing w:after="0" w:line="480" w:lineRule="auto"/>
        <w:jc w:val="both"/>
        <w:rPr>
          <w:rFonts w:ascii="Times New Roman" w:hAnsi="Times New Roman"/>
          <w:sz w:val="24"/>
          <w:szCs w:val="24"/>
        </w:rPr>
      </w:pPr>
      <w:r>
        <w:rPr>
          <w:rFonts w:ascii="Times New Roman" w:hAnsi="Times New Roman"/>
          <w:sz w:val="24"/>
          <w:szCs w:val="24"/>
        </w:rPr>
        <w:t>The process of becoming an e</w:t>
      </w:r>
      <w:r w:rsidR="00C90711">
        <w:rPr>
          <w:rFonts w:ascii="Times New Roman" w:hAnsi="Times New Roman"/>
          <w:sz w:val="24"/>
          <w:szCs w:val="24"/>
        </w:rPr>
        <w:t>nterprise RTO is an onerous process for enterprises and those t</w:t>
      </w:r>
      <w:r>
        <w:rPr>
          <w:rFonts w:ascii="Times New Roman" w:hAnsi="Times New Roman"/>
          <w:sz w:val="24"/>
          <w:szCs w:val="24"/>
        </w:rPr>
        <w:t>hat take the step to become an e</w:t>
      </w:r>
      <w:r w:rsidR="00C90711">
        <w:rPr>
          <w:rFonts w:ascii="Times New Roman" w:hAnsi="Times New Roman"/>
          <w:sz w:val="24"/>
          <w:szCs w:val="24"/>
        </w:rPr>
        <w:t xml:space="preserve">nterprise RTO are likely do so to meet specialised skill needs for their workforce or a need to train large numbers of workers to a high standard of quality.  </w:t>
      </w:r>
      <w:r w:rsidR="00C90711">
        <w:rPr>
          <w:rFonts w:ascii="Times New Roman" w:hAnsi="Times New Roman"/>
          <w:sz w:val="24"/>
          <w:szCs w:val="24"/>
        </w:rPr>
        <w:lastRenderedPageBreak/>
        <w:t xml:space="preserve">They perceive the possibility for greater customisation of training and more control over delivery (Enterprise RTO Association, 2009b). They are likely to be larger enterprises working in industry sectors characterised by relatively slow organisational or technological change (Smith </w:t>
      </w:r>
      <w:r w:rsidR="00C90711" w:rsidRPr="008D7286">
        <w:rPr>
          <w:rFonts w:ascii="Times New Roman" w:hAnsi="Times New Roman"/>
          <w:i/>
          <w:sz w:val="24"/>
          <w:szCs w:val="24"/>
        </w:rPr>
        <w:t>et al</w:t>
      </w:r>
      <w:r w:rsidR="00C90711">
        <w:rPr>
          <w:rFonts w:ascii="Times New Roman" w:hAnsi="Times New Roman"/>
          <w:sz w:val="24"/>
          <w:szCs w:val="24"/>
        </w:rPr>
        <w:t>, 20</w:t>
      </w:r>
      <w:r>
        <w:rPr>
          <w:rFonts w:ascii="Times New Roman" w:hAnsi="Times New Roman"/>
          <w:sz w:val="24"/>
          <w:szCs w:val="24"/>
        </w:rPr>
        <w:t>05).  In some cases e</w:t>
      </w:r>
      <w:r w:rsidR="00C90711">
        <w:rPr>
          <w:rFonts w:ascii="Times New Roman" w:hAnsi="Times New Roman"/>
          <w:sz w:val="24"/>
          <w:szCs w:val="24"/>
        </w:rPr>
        <w:t xml:space="preserve">nterprise RTOs offer training via </w:t>
      </w:r>
      <w:r w:rsidR="003D57C2">
        <w:rPr>
          <w:rFonts w:ascii="Times New Roman" w:hAnsi="Times New Roman"/>
          <w:sz w:val="24"/>
          <w:szCs w:val="24"/>
        </w:rPr>
        <w:t>traineeships</w:t>
      </w:r>
      <w:r>
        <w:rPr>
          <w:rFonts w:ascii="Times New Roman" w:hAnsi="Times New Roman"/>
          <w:sz w:val="24"/>
          <w:szCs w:val="24"/>
        </w:rPr>
        <w:t xml:space="preserve"> (apprentice-like arrangements</w:t>
      </w:r>
      <w:r w:rsidR="00317798">
        <w:rPr>
          <w:rFonts w:ascii="Times New Roman" w:hAnsi="Times New Roman"/>
          <w:sz w:val="24"/>
          <w:szCs w:val="24"/>
        </w:rPr>
        <w:t>,</w:t>
      </w:r>
      <w:r>
        <w:rPr>
          <w:rFonts w:ascii="Times New Roman" w:hAnsi="Times New Roman"/>
          <w:sz w:val="24"/>
          <w:szCs w:val="24"/>
        </w:rPr>
        <w:t xml:space="preserve"> used mainly in service industries)</w:t>
      </w:r>
      <w:r w:rsidR="003D57C2">
        <w:rPr>
          <w:rFonts w:ascii="Times New Roman" w:hAnsi="Times New Roman"/>
          <w:sz w:val="24"/>
          <w:szCs w:val="24"/>
        </w:rPr>
        <w:t>,</w:t>
      </w:r>
      <w:r w:rsidR="00C90711">
        <w:rPr>
          <w:rFonts w:ascii="Times New Roman" w:hAnsi="Times New Roman"/>
          <w:sz w:val="24"/>
          <w:szCs w:val="24"/>
        </w:rPr>
        <w:t xml:space="preserve"> enrolling large proportions of their new and sometimes existing workers (Smith, Comyn, Brennan Kemmis &amp; Smith 2009). Some commentators believe that traineeships are not of high quality and that employers adopt them only to attract employer incentives (Snell </w:t>
      </w:r>
      <w:r w:rsidR="00F8016C">
        <w:rPr>
          <w:rFonts w:ascii="Times New Roman" w:hAnsi="Times New Roman"/>
          <w:sz w:val="24"/>
          <w:szCs w:val="24"/>
        </w:rPr>
        <w:t>&amp;</w:t>
      </w:r>
      <w:r w:rsidR="00C90711">
        <w:rPr>
          <w:rFonts w:ascii="Times New Roman" w:hAnsi="Times New Roman"/>
          <w:sz w:val="24"/>
          <w:szCs w:val="24"/>
        </w:rPr>
        <w:t xml:space="preserve"> Hart, 2007</w:t>
      </w:r>
      <w:r w:rsidR="00317798">
        <w:rPr>
          <w:rFonts w:ascii="Times New Roman" w:hAnsi="Times New Roman"/>
          <w:sz w:val="24"/>
          <w:szCs w:val="24"/>
        </w:rPr>
        <w:t>; Schofield, 1999</w:t>
      </w:r>
      <w:r w:rsidR="00C90711">
        <w:rPr>
          <w:rFonts w:ascii="Times New Roman" w:hAnsi="Times New Roman"/>
          <w:sz w:val="24"/>
          <w:szCs w:val="24"/>
        </w:rPr>
        <w:t>); however</w:t>
      </w:r>
      <w:r w:rsidR="00317798">
        <w:rPr>
          <w:rFonts w:ascii="Times New Roman" w:hAnsi="Times New Roman"/>
          <w:sz w:val="24"/>
          <w:szCs w:val="24"/>
        </w:rPr>
        <w:t>,</w:t>
      </w:r>
      <w:r w:rsidR="00C90711">
        <w:rPr>
          <w:rFonts w:ascii="Times New Roman" w:hAnsi="Times New Roman"/>
          <w:sz w:val="24"/>
          <w:szCs w:val="24"/>
        </w:rPr>
        <w:t xml:space="preserve"> there is </w:t>
      </w:r>
      <w:r>
        <w:rPr>
          <w:rFonts w:ascii="Times New Roman" w:hAnsi="Times New Roman"/>
          <w:sz w:val="24"/>
          <w:szCs w:val="24"/>
        </w:rPr>
        <w:t xml:space="preserve">comparatively </w:t>
      </w:r>
      <w:r w:rsidR="00C90711">
        <w:rPr>
          <w:rFonts w:ascii="Times New Roman" w:hAnsi="Times New Roman"/>
          <w:sz w:val="24"/>
          <w:szCs w:val="24"/>
        </w:rPr>
        <w:t xml:space="preserve">little empirical </w:t>
      </w:r>
      <w:r>
        <w:rPr>
          <w:rFonts w:ascii="Times New Roman" w:hAnsi="Times New Roman"/>
          <w:sz w:val="24"/>
          <w:szCs w:val="24"/>
        </w:rPr>
        <w:t xml:space="preserve">research </w:t>
      </w:r>
      <w:r w:rsidR="00C90711">
        <w:rPr>
          <w:rFonts w:ascii="Times New Roman" w:hAnsi="Times New Roman"/>
          <w:sz w:val="24"/>
          <w:szCs w:val="24"/>
        </w:rPr>
        <w:t>evidence to support this view</w:t>
      </w:r>
      <w:r w:rsidR="00317798">
        <w:rPr>
          <w:rFonts w:ascii="Times New Roman" w:hAnsi="Times New Roman"/>
          <w:sz w:val="24"/>
          <w:szCs w:val="24"/>
        </w:rPr>
        <w:t xml:space="preserve"> in the present day.</w:t>
      </w:r>
      <w:r w:rsidR="00C90711">
        <w:rPr>
          <w:rFonts w:ascii="Times New Roman" w:hAnsi="Times New Roman"/>
          <w:sz w:val="24"/>
          <w:szCs w:val="24"/>
        </w:rPr>
        <w:t xml:space="preserve"> </w:t>
      </w:r>
    </w:p>
    <w:p w:rsidR="00C90711" w:rsidRPr="00E35D02" w:rsidRDefault="00C90711" w:rsidP="009A74AF">
      <w:pPr>
        <w:spacing w:after="0" w:line="480" w:lineRule="auto"/>
        <w:jc w:val="both"/>
        <w:rPr>
          <w:rStyle w:val="Strong"/>
          <w:rFonts w:ascii="Times New Roman" w:hAnsi="Times New Roman"/>
          <w:sz w:val="24"/>
          <w:szCs w:val="24"/>
        </w:rPr>
      </w:pPr>
    </w:p>
    <w:p w:rsidR="00C90711" w:rsidRDefault="00C90711" w:rsidP="009A74AF">
      <w:pPr>
        <w:spacing w:after="0" w:line="480" w:lineRule="auto"/>
        <w:jc w:val="both"/>
        <w:rPr>
          <w:rFonts w:ascii="Times New Roman" w:hAnsi="Times New Roman"/>
          <w:sz w:val="24"/>
          <w:szCs w:val="24"/>
        </w:rPr>
      </w:pPr>
      <w:r w:rsidRPr="00C90711">
        <w:rPr>
          <w:rStyle w:val="Strong"/>
          <w:rFonts w:ascii="Times New Roman" w:hAnsi="Times New Roman"/>
          <w:b w:val="0"/>
          <w:sz w:val="24"/>
          <w:szCs w:val="24"/>
        </w:rPr>
        <w:t xml:space="preserve">What are the benefits and challenges for companies?  </w:t>
      </w:r>
      <w:r>
        <w:rPr>
          <w:rFonts w:ascii="Times New Roman" w:hAnsi="Times New Roman"/>
          <w:sz w:val="24"/>
          <w:szCs w:val="24"/>
        </w:rPr>
        <w:t xml:space="preserve">Enterprises have been shown to gain benefits from being an RTO in their own right.  These include the ability to deliver qualifications to large groups of workers quickly and in a manner that is customised to the enterprise’s own needs and requirements; the ability, through their increased knowledge of the national VET system, to seek available government funding for training and </w:t>
      </w:r>
      <w:r w:rsidR="00284973">
        <w:rPr>
          <w:rFonts w:ascii="Times New Roman" w:hAnsi="Times New Roman"/>
          <w:sz w:val="24"/>
          <w:szCs w:val="24"/>
        </w:rPr>
        <w:t xml:space="preserve">to </w:t>
      </w:r>
      <w:r>
        <w:rPr>
          <w:rFonts w:ascii="Times New Roman" w:hAnsi="Times New Roman"/>
          <w:sz w:val="24"/>
          <w:szCs w:val="24"/>
        </w:rPr>
        <w:t>use this funding to develop their own training infrastructure; and the ability</w:t>
      </w:r>
      <w:r w:rsidR="00284973">
        <w:rPr>
          <w:rFonts w:ascii="Times New Roman" w:hAnsi="Times New Roman"/>
          <w:sz w:val="24"/>
          <w:szCs w:val="24"/>
        </w:rPr>
        <w:t xml:space="preserve"> to</w:t>
      </w:r>
      <w:r>
        <w:rPr>
          <w:rFonts w:ascii="Times New Roman" w:hAnsi="Times New Roman"/>
          <w:sz w:val="24"/>
          <w:szCs w:val="24"/>
        </w:rPr>
        <w:t xml:space="preserve"> gain supply-chain benefits by training workers from other organisations such as subcontractors or suppliers to ensure the quality of work performed by these organisations (Smith </w:t>
      </w:r>
      <w:r w:rsidR="00F8016C">
        <w:rPr>
          <w:rFonts w:ascii="Times New Roman" w:hAnsi="Times New Roman"/>
          <w:sz w:val="24"/>
          <w:szCs w:val="24"/>
        </w:rPr>
        <w:t>&amp;</w:t>
      </w:r>
      <w:r>
        <w:rPr>
          <w:rFonts w:ascii="Times New Roman" w:hAnsi="Times New Roman"/>
          <w:sz w:val="24"/>
          <w:szCs w:val="24"/>
        </w:rPr>
        <w:t xml:space="preserve"> Smith, 2009a; Enterprise RTO Association, 2009a).  </w:t>
      </w:r>
      <w:r>
        <w:rPr>
          <w:rStyle w:val="Strong"/>
          <w:rFonts w:ascii="Times New Roman" w:hAnsi="Times New Roman"/>
          <w:b w:val="0"/>
          <w:sz w:val="24"/>
          <w:szCs w:val="24"/>
        </w:rPr>
        <w:t>They also have</w:t>
      </w:r>
      <w:r w:rsidRPr="00FD2218">
        <w:rPr>
          <w:rStyle w:val="Strong"/>
          <w:rFonts w:ascii="Times New Roman" w:hAnsi="Times New Roman"/>
          <w:b w:val="0"/>
          <w:sz w:val="24"/>
          <w:szCs w:val="24"/>
        </w:rPr>
        <w:t xml:space="preserve"> a stream of workers ready to move onto higher-level training and promotional positions</w:t>
      </w:r>
      <w:r>
        <w:rPr>
          <w:rStyle w:val="Strong"/>
          <w:rFonts w:ascii="Times New Roman" w:hAnsi="Times New Roman"/>
          <w:b w:val="0"/>
          <w:sz w:val="24"/>
          <w:szCs w:val="24"/>
        </w:rPr>
        <w:t xml:space="preserve"> (Smith</w:t>
      </w:r>
      <w:r w:rsidRPr="00F3518E">
        <w:rPr>
          <w:rStyle w:val="Strong"/>
          <w:rFonts w:ascii="Times New Roman" w:hAnsi="Times New Roman"/>
          <w:b w:val="0"/>
          <w:i/>
          <w:sz w:val="24"/>
          <w:szCs w:val="24"/>
        </w:rPr>
        <w:t xml:space="preserve"> et al, </w:t>
      </w:r>
      <w:r>
        <w:rPr>
          <w:rStyle w:val="Strong"/>
          <w:rFonts w:ascii="Times New Roman" w:hAnsi="Times New Roman"/>
          <w:b w:val="0"/>
          <w:sz w:val="24"/>
          <w:szCs w:val="24"/>
        </w:rPr>
        <w:t>2009a)</w:t>
      </w:r>
      <w:r w:rsidRPr="00FD2218">
        <w:rPr>
          <w:rStyle w:val="Strong"/>
          <w:rFonts w:ascii="Times New Roman" w:hAnsi="Times New Roman"/>
          <w:b w:val="0"/>
          <w:sz w:val="24"/>
          <w:szCs w:val="24"/>
        </w:rPr>
        <w:t>.</w:t>
      </w:r>
      <w:r>
        <w:rPr>
          <w:rStyle w:val="Strong"/>
          <w:rFonts w:ascii="Times New Roman" w:hAnsi="Times New Roman"/>
          <w:b w:val="0"/>
          <w:sz w:val="24"/>
          <w:szCs w:val="24"/>
        </w:rPr>
        <w:t xml:space="preserve"> </w:t>
      </w:r>
      <w:r w:rsidR="00317798">
        <w:rPr>
          <w:rFonts w:ascii="Times New Roman" w:hAnsi="Times New Roman"/>
          <w:sz w:val="24"/>
          <w:szCs w:val="24"/>
        </w:rPr>
        <w:t>They have an</w:t>
      </w:r>
      <w:r>
        <w:rPr>
          <w:rFonts w:ascii="Times New Roman" w:hAnsi="Times New Roman"/>
          <w:sz w:val="24"/>
          <w:szCs w:val="24"/>
        </w:rPr>
        <w:t xml:space="preserve"> ability to shape their approach to human resource management around the awarding of national qualifications, creating more innovative ways of managing and developing people (Smith </w:t>
      </w:r>
      <w:r w:rsidR="00317798">
        <w:rPr>
          <w:rFonts w:ascii="Times New Roman" w:hAnsi="Times New Roman"/>
          <w:sz w:val="24"/>
          <w:szCs w:val="24"/>
        </w:rPr>
        <w:t>&amp;</w:t>
      </w:r>
      <w:r>
        <w:rPr>
          <w:rFonts w:ascii="Times New Roman" w:hAnsi="Times New Roman"/>
          <w:sz w:val="24"/>
          <w:szCs w:val="24"/>
        </w:rPr>
        <w:t xml:space="preserve"> Smith, 2007). Enterprise RTOs also face some challenges, particularly the complexity of obtaining and retaining registration as an RTO, </w:t>
      </w:r>
      <w:r w:rsidR="00317798">
        <w:rPr>
          <w:rFonts w:ascii="Times New Roman" w:hAnsi="Times New Roman"/>
          <w:sz w:val="24"/>
          <w:szCs w:val="24"/>
        </w:rPr>
        <w:t>originally</w:t>
      </w:r>
      <w:r>
        <w:rPr>
          <w:rFonts w:ascii="Times New Roman" w:hAnsi="Times New Roman"/>
          <w:sz w:val="24"/>
          <w:szCs w:val="24"/>
        </w:rPr>
        <w:t xml:space="preserve"> under different arrangements in different States and Territories), and the potential distraction from the core business of the enterprise. Some </w:t>
      </w:r>
      <w:r>
        <w:rPr>
          <w:rFonts w:ascii="Times New Roman" w:hAnsi="Times New Roman"/>
          <w:sz w:val="24"/>
          <w:szCs w:val="24"/>
        </w:rPr>
        <w:lastRenderedPageBreak/>
        <w:t xml:space="preserve">enterprises abandon their RTO status but </w:t>
      </w:r>
      <w:r w:rsidR="00317798">
        <w:rPr>
          <w:rFonts w:ascii="Times New Roman" w:hAnsi="Times New Roman"/>
          <w:sz w:val="24"/>
          <w:szCs w:val="24"/>
        </w:rPr>
        <w:t>may</w:t>
      </w:r>
      <w:r>
        <w:rPr>
          <w:rFonts w:ascii="Times New Roman" w:hAnsi="Times New Roman"/>
          <w:sz w:val="24"/>
          <w:szCs w:val="24"/>
        </w:rPr>
        <w:t xml:space="preserve"> continue to engage with the national system (Smith </w:t>
      </w:r>
      <w:r w:rsidRPr="008D7286">
        <w:rPr>
          <w:rFonts w:ascii="Times New Roman" w:hAnsi="Times New Roman"/>
          <w:i/>
          <w:sz w:val="24"/>
          <w:szCs w:val="24"/>
        </w:rPr>
        <w:t>et al</w:t>
      </w:r>
      <w:r>
        <w:rPr>
          <w:rFonts w:ascii="Times New Roman" w:hAnsi="Times New Roman"/>
          <w:sz w:val="24"/>
          <w:szCs w:val="24"/>
        </w:rPr>
        <w:t xml:space="preserve">, 2005). A </w:t>
      </w:r>
      <w:r w:rsidR="00317798">
        <w:rPr>
          <w:rFonts w:ascii="Times New Roman" w:hAnsi="Times New Roman"/>
          <w:sz w:val="24"/>
          <w:szCs w:val="24"/>
        </w:rPr>
        <w:t>similar concept</w:t>
      </w:r>
      <w:r>
        <w:rPr>
          <w:rFonts w:ascii="Times New Roman" w:hAnsi="Times New Roman"/>
          <w:sz w:val="24"/>
          <w:szCs w:val="24"/>
        </w:rPr>
        <w:t xml:space="preserve"> has been trialled in the UK (PricewaterhouseCoopers LLP, 2008)</w:t>
      </w:r>
      <w:r w:rsidR="00317798">
        <w:rPr>
          <w:rFonts w:ascii="Times New Roman" w:hAnsi="Times New Roman"/>
          <w:sz w:val="24"/>
          <w:szCs w:val="24"/>
        </w:rPr>
        <w:t>,</w:t>
      </w:r>
      <w:r>
        <w:rPr>
          <w:rFonts w:ascii="Times New Roman" w:hAnsi="Times New Roman"/>
          <w:sz w:val="24"/>
          <w:szCs w:val="24"/>
        </w:rPr>
        <w:t xml:space="preserve"> with similar benefits and challenges identified to the Australian system.</w:t>
      </w:r>
    </w:p>
    <w:p w:rsidR="00C90711" w:rsidRPr="00E62B0C" w:rsidRDefault="00C90711" w:rsidP="009A74AF">
      <w:pPr>
        <w:spacing w:after="0" w:line="480" w:lineRule="auto"/>
        <w:jc w:val="both"/>
        <w:rPr>
          <w:rStyle w:val="Strong"/>
          <w:rFonts w:ascii="Times New Roman" w:hAnsi="Times New Roman"/>
          <w:sz w:val="24"/>
          <w:szCs w:val="24"/>
        </w:rPr>
      </w:pPr>
    </w:p>
    <w:p w:rsidR="004340E3" w:rsidRDefault="00C90711" w:rsidP="009A74AF">
      <w:pPr>
        <w:spacing w:after="240" w:line="480" w:lineRule="auto"/>
        <w:jc w:val="both"/>
        <w:rPr>
          <w:rStyle w:val="Strong"/>
          <w:rFonts w:ascii="Times New Roman" w:hAnsi="Times New Roman"/>
          <w:b w:val="0"/>
          <w:sz w:val="24"/>
          <w:szCs w:val="24"/>
        </w:rPr>
      </w:pPr>
      <w:r w:rsidRPr="00C1750E">
        <w:rPr>
          <w:rStyle w:val="Strong"/>
          <w:rFonts w:ascii="Times New Roman" w:hAnsi="Times New Roman"/>
          <w:b w:val="0"/>
          <w:sz w:val="24"/>
          <w:szCs w:val="24"/>
        </w:rPr>
        <w:t>The benefits t</w:t>
      </w:r>
      <w:r>
        <w:rPr>
          <w:rStyle w:val="Strong"/>
          <w:rFonts w:ascii="Times New Roman" w:hAnsi="Times New Roman"/>
          <w:b w:val="0"/>
          <w:sz w:val="24"/>
          <w:szCs w:val="24"/>
        </w:rPr>
        <w:t xml:space="preserve">o workers are in many ways </w:t>
      </w:r>
      <w:r w:rsidR="004340E3">
        <w:rPr>
          <w:rStyle w:val="Strong"/>
          <w:rFonts w:ascii="Times New Roman" w:hAnsi="Times New Roman"/>
          <w:b w:val="0"/>
          <w:sz w:val="24"/>
          <w:szCs w:val="24"/>
        </w:rPr>
        <w:t>reported to be equivalent to those for</w:t>
      </w:r>
      <w:r w:rsidRPr="00C1750E">
        <w:rPr>
          <w:rStyle w:val="Strong"/>
          <w:rFonts w:ascii="Times New Roman" w:hAnsi="Times New Roman"/>
          <w:b w:val="0"/>
          <w:sz w:val="24"/>
          <w:szCs w:val="24"/>
        </w:rPr>
        <w:t xml:space="preserve"> companies. Workers receive qualifications, free of charge, they develop useful skills and they can </w:t>
      </w:r>
      <w:r>
        <w:rPr>
          <w:rStyle w:val="Strong"/>
          <w:rFonts w:ascii="Times New Roman" w:hAnsi="Times New Roman"/>
          <w:b w:val="0"/>
          <w:sz w:val="24"/>
          <w:szCs w:val="24"/>
        </w:rPr>
        <w:t>progress</w:t>
      </w:r>
      <w:r w:rsidRPr="00C1750E">
        <w:rPr>
          <w:rStyle w:val="Strong"/>
          <w:rFonts w:ascii="Times New Roman" w:hAnsi="Times New Roman"/>
          <w:b w:val="0"/>
          <w:sz w:val="24"/>
          <w:szCs w:val="24"/>
        </w:rPr>
        <w:t xml:space="preserve"> to higher level positions and higher level qualifications. For many workers</w:t>
      </w:r>
      <w:r w:rsidR="00317798">
        <w:rPr>
          <w:rStyle w:val="Strong"/>
          <w:rFonts w:ascii="Times New Roman" w:hAnsi="Times New Roman"/>
          <w:b w:val="0"/>
          <w:sz w:val="24"/>
          <w:szCs w:val="24"/>
        </w:rPr>
        <w:t>,</w:t>
      </w:r>
      <w:r w:rsidRPr="00C1750E">
        <w:rPr>
          <w:rStyle w:val="Strong"/>
          <w:rFonts w:ascii="Times New Roman" w:hAnsi="Times New Roman"/>
          <w:b w:val="0"/>
          <w:sz w:val="24"/>
          <w:szCs w:val="24"/>
        </w:rPr>
        <w:t xml:space="preserve"> particularly in industries which do not have longstanding qualifications, such</w:t>
      </w:r>
      <w:r>
        <w:rPr>
          <w:rStyle w:val="Strong"/>
          <w:rFonts w:ascii="Times New Roman" w:hAnsi="Times New Roman"/>
          <w:b w:val="0"/>
          <w:sz w:val="24"/>
          <w:szCs w:val="24"/>
        </w:rPr>
        <w:t xml:space="preserve"> a</w:t>
      </w:r>
      <w:r w:rsidRPr="00C1750E">
        <w:rPr>
          <w:rStyle w:val="Strong"/>
          <w:rFonts w:ascii="Times New Roman" w:hAnsi="Times New Roman"/>
          <w:b w:val="0"/>
          <w:sz w:val="24"/>
          <w:szCs w:val="24"/>
        </w:rPr>
        <w:t>s cleaning and meat processing, the opportunity to gain</w:t>
      </w:r>
      <w:r>
        <w:rPr>
          <w:rStyle w:val="Strong"/>
          <w:rFonts w:ascii="Times New Roman" w:hAnsi="Times New Roman"/>
          <w:b w:val="0"/>
          <w:sz w:val="24"/>
          <w:szCs w:val="24"/>
        </w:rPr>
        <w:t xml:space="preserve"> </w:t>
      </w:r>
      <w:r w:rsidRPr="00C1750E">
        <w:rPr>
          <w:rStyle w:val="Strong"/>
          <w:rFonts w:ascii="Times New Roman" w:hAnsi="Times New Roman"/>
          <w:b w:val="0"/>
          <w:sz w:val="24"/>
          <w:szCs w:val="24"/>
        </w:rPr>
        <w:t xml:space="preserve">a  qualification is a major event for an </w:t>
      </w:r>
      <w:r>
        <w:rPr>
          <w:rStyle w:val="Strong"/>
          <w:rFonts w:ascii="Times New Roman" w:hAnsi="Times New Roman"/>
          <w:b w:val="0"/>
          <w:sz w:val="24"/>
          <w:szCs w:val="24"/>
        </w:rPr>
        <w:t>individual</w:t>
      </w:r>
      <w:r w:rsidRPr="00C1750E">
        <w:rPr>
          <w:rStyle w:val="Strong"/>
          <w:rFonts w:ascii="Times New Roman" w:hAnsi="Times New Roman"/>
          <w:b w:val="0"/>
          <w:sz w:val="24"/>
          <w:szCs w:val="24"/>
        </w:rPr>
        <w:t xml:space="preserve"> (Smith</w:t>
      </w:r>
      <w:r>
        <w:rPr>
          <w:rStyle w:val="Strong"/>
          <w:rFonts w:ascii="Times New Roman" w:hAnsi="Times New Roman"/>
          <w:b w:val="0"/>
          <w:sz w:val="24"/>
          <w:szCs w:val="24"/>
        </w:rPr>
        <w:t>, Comyn, Brennan Kemmis &amp; Smith, 2009</w:t>
      </w:r>
      <w:r w:rsidRPr="00C1750E">
        <w:rPr>
          <w:rStyle w:val="Strong"/>
          <w:rFonts w:ascii="Times New Roman" w:hAnsi="Times New Roman"/>
          <w:b w:val="0"/>
          <w:sz w:val="24"/>
          <w:szCs w:val="24"/>
        </w:rPr>
        <w:t>).  Smith (</w:t>
      </w:r>
      <w:r>
        <w:rPr>
          <w:rStyle w:val="Strong"/>
          <w:rFonts w:ascii="Times New Roman" w:hAnsi="Times New Roman"/>
          <w:b w:val="0"/>
          <w:sz w:val="24"/>
          <w:szCs w:val="24"/>
        </w:rPr>
        <w:t>2006</w:t>
      </w:r>
      <w:r w:rsidRPr="00C1750E">
        <w:rPr>
          <w:rStyle w:val="Strong"/>
          <w:rFonts w:ascii="Times New Roman" w:hAnsi="Times New Roman"/>
          <w:b w:val="0"/>
          <w:sz w:val="24"/>
          <w:szCs w:val="24"/>
        </w:rPr>
        <w:t xml:space="preserve">) argues that delivery of qualifications through work removes many of the barriers for women </w:t>
      </w:r>
      <w:r>
        <w:rPr>
          <w:rStyle w:val="Strong"/>
          <w:rFonts w:ascii="Times New Roman" w:hAnsi="Times New Roman"/>
          <w:b w:val="0"/>
          <w:sz w:val="24"/>
          <w:szCs w:val="24"/>
        </w:rPr>
        <w:t xml:space="preserve">to gain VET qualifications which had been </w:t>
      </w:r>
      <w:r w:rsidRPr="00C1750E">
        <w:rPr>
          <w:rStyle w:val="Strong"/>
          <w:rFonts w:ascii="Times New Roman" w:hAnsi="Times New Roman"/>
          <w:b w:val="0"/>
          <w:sz w:val="24"/>
          <w:szCs w:val="24"/>
        </w:rPr>
        <w:t>identi</w:t>
      </w:r>
      <w:r w:rsidR="00031D1B">
        <w:rPr>
          <w:rStyle w:val="Strong"/>
          <w:rFonts w:ascii="Times New Roman" w:hAnsi="Times New Roman"/>
          <w:b w:val="0"/>
          <w:sz w:val="24"/>
          <w:szCs w:val="24"/>
        </w:rPr>
        <w:t>fied by Butler and</w:t>
      </w:r>
      <w:r>
        <w:rPr>
          <w:rStyle w:val="Strong"/>
          <w:rFonts w:ascii="Times New Roman" w:hAnsi="Times New Roman"/>
          <w:b w:val="0"/>
          <w:sz w:val="24"/>
          <w:szCs w:val="24"/>
        </w:rPr>
        <w:t xml:space="preserve"> Ferrier (2000</w:t>
      </w:r>
      <w:r w:rsidRPr="00C1750E">
        <w:rPr>
          <w:rStyle w:val="Strong"/>
          <w:rFonts w:ascii="Times New Roman" w:hAnsi="Times New Roman"/>
          <w:b w:val="0"/>
          <w:sz w:val="24"/>
          <w:szCs w:val="24"/>
        </w:rPr>
        <w:t>).</w:t>
      </w:r>
      <w:r>
        <w:rPr>
          <w:rStyle w:val="Strong"/>
          <w:rFonts w:ascii="Times New Roman" w:hAnsi="Times New Roman"/>
          <w:b w:val="0"/>
          <w:sz w:val="24"/>
          <w:szCs w:val="24"/>
        </w:rPr>
        <w:t xml:space="preserve"> </w:t>
      </w:r>
      <w:r w:rsidR="00F8016C">
        <w:rPr>
          <w:rStyle w:val="Strong"/>
          <w:rFonts w:ascii="Times New Roman" w:hAnsi="Times New Roman"/>
          <w:b w:val="0"/>
          <w:sz w:val="24"/>
          <w:szCs w:val="24"/>
        </w:rPr>
        <w:t>Smith and</w:t>
      </w:r>
      <w:r w:rsidRPr="00C1750E">
        <w:rPr>
          <w:rStyle w:val="Strong"/>
          <w:rFonts w:ascii="Times New Roman" w:hAnsi="Times New Roman"/>
          <w:b w:val="0"/>
          <w:sz w:val="24"/>
          <w:szCs w:val="24"/>
        </w:rPr>
        <w:t xml:space="preserve"> Smith (</w:t>
      </w:r>
      <w:r>
        <w:rPr>
          <w:rStyle w:val="Strong"/>
          <w:rFonts w:ascii="Times New Roman" w:hAnsi="Times New Roman"/>
          <w:b w:val="0"/>
          <w:sz w:val="24"/>
          <w:szCs w:val="24"/>
        </w:rPr>
        <w:t>2011</w:t>
      </w:r>
      <w:r w:rsidRPr="00C1750E">
        <w:rPr>
          <w:rStyle w:val="Strong"/>
          <w:rFonts w:ascii="Times New Roman" w:hAnsi="Times New Roman"/>
          <w:b w:val="0"/>
          <w:sz w:val="24"/>
          <w:szCs w:val="24"/>
        </w:rPr>
        <w:t xml:space="preserve">) argue that the availability of qualifications through work has broader social inclusion potential. </w:t>
      </w:r>
      <w:r>
        <w:rPr>
          <w:rStyle w:val="Strong"/>
          <w:rFonts w:ascii="Times New Roman" w:hAnsi="Times New Roman"/>
          <w:b w:val="0"/>
          <w:sz w:val="24"/>
          <w:szCs w:val="24"/>
        </w:rPr>
        <w:t>Few challenges have been identified in existing research,</w:t>
      </w:r>
      <w:r w:rsidR="004340E3">
        <w:rPr>
          <w:rStyle w:val="Strong"/>
          <w:rFonts w:ascii="Times New Roman" w:hAnsi="Times New Roman"/>
          <w:b w:val="0"/>
          <w:sz w:val="24"/>
          <w:szCs w:val="24"/>
        </w:rPr>
        <w:t xml:space="preserve"> except that</w:t>
      </w:r>
      <w:r>
        <w:rPr>
          <w:rStyle w:val="Strong"/>
          <w:rFonts w:ascii="Times New Roman" w:hAnsi="Times New Roman"/>
          <w:b w:val="0"/>
          <w:sz w:val="24"/>
          <w:szCs w:val="24"/>
        </w:rPr>
        <w:t xml:space="preserve"> </w:t>
      </w:r>
      <w:r w:rsidR="004340E3">
        <w:rPr>
          <w:rStyle w:val="Strong"/>
          <w:rFonts w:ascii="Times New Roman" w:hAnsi="Times New Roman"/>
          <w:b w:val="0"/>
          <w:sz w:val="24"/>
          <w:szCs w:val="24"/>
        </w:rPr>
        <w:t xml:space="preserve">workers may became overly reliant upon their employer for information about qualification opportunities </w:t>
      </w:r>
      <w:r>
        <w:rPr>
          <w:rStyle w:val="Strong"/>
          <w:rFonts w:ascii="Times New Roman" w:hAnsi="Times New Roman"/>
          <w:b w:val="0"/>
          <w:sz w:val="24"/>
          <w:szCs w:val="24"/>
        </w:rPr>
        <w:t xml:space="preserve">(Smith &amp; Smith, 2009b). </w:t>
      </w:r>
    </w:p>
    <w:p w:rsidR="00E449E1" w:rsidRPr="004340E3" w:rsidRDefault="00E449E1" w:rsidP="009A74AF">
      <w:pPr>
        <w:pStyle w:val="NormalWeb"/>
        <w:spacing w:before="0" w:beforeAutospacing="0" w:after="120" w:afterAutospacing="0" w:line="480" w:lineRule="auto"/>
        <w:jc w:val="both"/>
        <w:rPr>
          <w:b/>
        </w:rPr>
      </w:pPr>
      <w:r w:rsidRPr="004340E3">
        <w:rPr>
          <w:b/>
        </w:rPr>
        <w:t>R</w:t>
      </w:r>
      <w:r w:rsidR="00C90711" w:rsidRPr="004340E3">
        <w:rPr>
          <w:b/>
        </w:rPr>
        <w:t>e</w:t>
      </w:r>
      <w:r w:rsidRPr="004340E3">
        <w:rPr>
          <w:b/>
        </w:rPr>
        <w:t>search method</w:t>
      </w:r>
    </w:p>
    <w:p w:rsidR="004340E3" w:rsidRDefault="004340E3" w:rsidP="009A74AF">
      <w:pPr>
        <w:spacing w:after="0" w:line="480" w:lineRule="auto"/>
        <w:jc w:val="both"/>
        <w:rPr>
          <w:rStyle w:val="Strong"/>
          <w:rFonts w:ascii="Times New Roman" w:hAnsi="Times New Roman"/>
          <w:b w:val="0"/>
          <w:sz w:val="24"/>
          <w:szCs w:val="24"/>
        </w:rPr>
      </w:pPr>
      <w:r>
        <w:rPr>
          <w:rStyle w:val="Strong"/>
          <w:rFonts w:ascii="Times New Roman" w:hAnsi="Times New Roman"/>
          <w:b w:val="0"/>
          <w:sz w:val="24"/>
          <w:szCs w:val="24"/>
        </w:rPr>
        <w:t>The project had four research questions, as follows</w:t>
      </w:r>
    </w:p>
    <w:p w:rsidR="004340E3" w:rsidRPr="00460BB9" w:rsidRDefault="004340E3" w:rsidP="009A74AF">
      <w:pPr>
        <w:numPr>
          <w:ilvl w:val="0"/>
          <w:numId w:val="2"/>
        </w:numPr>
        <w:spacing w:after="0" w:line="480" w:lineRule="auto"/>
        <w:jc w:val="both"/>
        <w:rPr>
          <w:rStyle w:val="Strong"/>
          <w:rFonts w:ascii="Times New Roman" w:hAnsi="Times New Roman"/>
          <w:b w:val="0"/>
          <w:sz w:val="24"/>
          <w:szCs w:val="24"/>
        </w:rPr>
      </w:pPr>
      <w:r>
        <w:rPr>
          <w:rStyle w:val="Strong"/>
          <w:rFonts w:ascii="Times New Roman" w:hAnsi="Times New Roman"/>
          <w:b w:val="0"/>
          <w:sz w:val="24"/>
          <w:szCs w:val="24"/>
        </w:rPr>
        <w:t>What</w:t>
      </w:r>
      <w:r w:rsidRPr="00460BB9">
        <w:rPr>
          <w:rStyle w:val="Strong"/>
          <w:rFonts w:ascii="Times New Roman" w:hAnsi="Times New Roman"/>
          <w:b w:val="0"/>
          <w:sz w:val="24"/>
          <w:szCs w:val="24"/>
        </w:rPr>
        <w:t xml:space="preserve"> </w:t>
      </w:r>
      <w:r>
        <w:rPr>
          <w:rStyle w:val="Strong"/>
          <w:rFonts w:ascii="Times New Roman" w:hAnsi="Times New Roman"/>
          <w:b w:val="0"/>
          <w:sz w:val="24"/>
          <w:szCs w:val="24"/>
        </w:rPr>
        <w:t>are the benefits and challenges for companies associated w</w:t>
      </w:r>
      <w:r w:rsidR="00E254F9">
        <w:rPr>
          <w:rStyle w:val="Strong"/>
          <w:rFonts w:ascii="Times New Roman" w:hAnsi="Times New Roman"/>
          <w:b w:val="0"/>
          <w:sz w:val="24"/>
          <w:szCs w:val="24"/>
        </w:rPr>
        <w:t>ith training through their own e</w:t>
      </w:r>
      <w:r>
        <w:rPr>
          <w:rStyle w:val="Strong"/>
          <w:rFonts w:ascii="Times New Roman" w:hAnsi="Times New Roman"/>
          <w:b w:val="0"/>
          <w:sz w:val="24"/>
          <w:szCs w:val="24"/>
        </w:rPr>
        <w:t>nterprise RTO</w:t>
      </w:r>
      <w:r w:rsidRPr="00460BB9">
        <w:rPr>
          <w:rStyle w:val="Strong"/>
          <w:rFonts w:ascii="Times New Roman" w:hAnsi="Times New Roman"/>
          <w:b w:val="0"/>
          <w:sz w:val="24"/>
          <w:szCs w:val="24"/>
        </w:rPr>
        <w:t>?</w:t>
      </w:r>
    </w:p>
    <w:p w:rsidR="004340E3" w:rsidRPr="00460BB9" w:rsidRDefault="004340E3" w:rsidP="009A74AF">
      <w:pPr>
        <w:numPr>
          <w:ilvl w:val="0"/>
          <w:numId w:val="2"/>
        </w:numPr>
        <w:spacing w:after="0" w:line="480" w:lineRule="auto"/>
        <w:jc w:val="both"/>
        <w:rPr>
          <w:rStyle w:val="Strong"/>
          <w:rFonts w:ascii="Times New Roman" w:hAnsi="Times New Roman"/>
          <w:b w:val="0"/>
          <w:sz w:val="24"/>
          <w:szCs w:val="24"/>
        </w:rPr>
      </w:pPr>
      <w:r>
        <w:rPr>
          <w:rStyle w:val="Strong"/>
          <w:rFonts w:ascii="Times New Roman" w:hAnsi="Times New Roman"/>
          <w:b w:val="0"/>
          <w:sz w:val="24"/>
          <w:szCs w:val="24"/>
        </w:rPr>
        <w:t>What</w:t>
      </w:r>
      <w:r w:rsidRPr="00460BB9">
        <w:rPr>
          <w:rStyle w:val="Strong"/>
          <w:rFonts w:ascii="Times New Roman" w:hAnsi="Times New Roman"/>
          <w:b w:val="0"/>
          <w:sz w:val="24"/>
          <w:szCs w:val="24"/>
        </w:rPr>
        <w:t xml:space="preserve"> </w:t>
      </w:r>
      <w:r>
        <w:rPr>
          <w:rStyle w:val="Strong"/>
          <w:rFonts w:ascii="Times New Roman" w:hAnsi="Times New Roman"/>
          <w:b w:val="0"/>
          <w:sz w:val="24"/>
          <w:szCs w:val="24"/>
        </w:rPr>
        <w:t>are the benefits and challeng</w:t>
      </w:r>
      <w:r w:rsidR="00E254F9">
        <w:rPr>
          <w:rStyle w:val="Strong"/>
          <w:rFonts w:ascii="Times New Roman" w:hAnsi="Times New Roman"/>
          <w:b w:val="0"/>
          <w:sz w:val="24"/>
          <w:szCs w:val="24"/>
        </w:rPr>
        <w:t>es for workers associated with e</w:t>
      </w:r>
      <w:r>
        <w:rPr>
          <w:rStyle w:val="Strong"/>
          <w:rFonts w:ascii="Times New Roman" w:hAnsi="Times New Roman"/>
          <w:b w:val="0"/>
          <w:sz w:val="24"/>
          <w:szCs w:val="24"/>
        </w:rPr>
        <w:t xml:space="preserve">nterprise RTOs? </w:t>
      </w:r>
    </w:p>
    <w:p w:rsidR="004340E3" w:rsidRDefault="004340E3" w:rsidP="009A74AF">
      <w:pPr>
        <w:numPr>
          <w:ilvl w:val="0"/>
          <w:numId w:val="2"/>
        </w:numPr>
        <w:spacing w:after="0" w:line="480" w:lineRule="auto"/>
        <w:jc w:val="both"/>
        <w:rPr>
          <w:rStyle w:val="Strong"/>
          <w:rFonts w:ascii="Times New Roman" w:hAnsi="Times New Roman"/>
          <w:b w:val="0"/>
          <w:sz w:val="24"/>
          <w:szCs w:val="24"/>
        </w:rPr>
      </w:pPr>
      <w:r w:rsidRPr="00460BB9">
        <w:rPr>
          <w:rStyle w:val="Strong"/>
          <w:rFonts w:ascii="Times New Roman" w:hAnsi="Times New Roman"/>
          <w:b w:val="0"/>
          <w:sz w:val="24"/>
          <w:szCs w:val="24"/>
        </w:rPr>
        <w:t xml:space="preserve">What </w:t>
      </w:r>
      <w:r>
        <w:rPr>
          <w:rStyle w:val="Strong"/>
          <w:rFonts w:ascii="Times New Roman" w:hAnsi="Times New Roman"/>
          <w:b w:val="0"/>
          <w:sz w:val="24"/>
          <w:szCs w:val="24"/>
        </w:rPr>
        <w:t>is the equivalence of workplace-delivered qualifications among companies and with qualifications delivered in educational institutions?</w:t>
      </w:r>
      <w:r w:rsidRPr="00460BB9">
        <w:rPr>
          <w:rStyle w:val="Strong"/>
          <w:rFonts w:ascii="Times New Roman" w:hAnsi="Times New Roman"/>
          <w:b w:val="0"/>
          <w:sz w:val="24"/>
          <w:szCs w:val="24"/>
        </w:rPr>
        <w:t xml:space="preserve"> </w:t>
      </w:r>
    </w:p>
    <w:p w:rsidR="004340E3" w:rsidRPr="004340E3" w:rsidRDefault="00E254F9" w:rsidP="009A74AF">
      <w:pPr>
        <w:numPr>
          <w:ilvl w:val="0"/>
          <w:numId w:val="2"/>
        </w:numPr>
        <w:spacing w:after="0" w:line="480" w:lineRule="auto"/>
        <w:jc w:val="both"/>
        <w:rPr>
          <w:rFonts w:ascii="Times New Roman" w:hAnsi="Times New Roman"/>
          <w:bCs/>
          <w:sz w:val="24"/>
          <w:szCs w:val="24"/>
        </w:rPr>
      </w:pPr>
      <w:r>
        <w:rPr>
          <w:rFonts w:ascii="Times New Roman" w:hAnsi="Times New Roman"/>
          <w:sz w:val="24"/>
          <w:szCs w:val="24"/>
        </w:rPr>
        <w:t>How do e</w:t>
      </w:r>
      <w:r w:rsidR="004340E3" w:rsidRPr="003E2E4F">
        <w:rPr>
          <w:rFonts w:ascii="Times New Roman" w:hAnsi="Times New Roman"/>
          <w:sz w:val="24"/>
          <w:szCs w:val="24"/>
        </w:rPr>
        <w:t xml:space="preserve">nterprise RTOs help us to understand the extent and nature of </w:t>
      </w:r>
      <w:r w:rsidR="004340E3">
        <w:rPr>
          <w:rFonts w:ascii="Times New Roman" w:hAnsi="Times New Roman"/>
          <w:sz w:val="24"/>
          <w:szCs w:val="24"/>
        </w:rPr>
        <w:t>an</w:t>
      </w:r>
      <w:r w:rsidR="004340E3" w:rsidRPr="003E2E4F">
        <w:rPr>
          <w:rFonts w:ascii="Times New Roman" w:hAnsi="Times New Roman"/>
          <w:sz w:val="24"/>
          <w:szCs w:val="24"/>
        </w:rPr>
        <w:t xml:space="preserve"> emerging, alternative employer-based VET system?</w:t>
      </w:r>
    </w:p>
    <w:p w:rsidR="004340E3" w:rsidRPr="00317798" w:rsidRDefault="00641F03" w:rsidP="009A74AF">
      <w:pPr>
        <w:spacing w:before="120" w:after="240" w:line="480" w:lineRule="auto"/>
        <w:jc w:val="both"/>
        <w:rPr>
          <w:rStyle w:val="Strong"/>
          <w:rFonts w:ascii="Times New Roman" w:hAnsi="Times New Roman" w:cs="Times New Roman"/>
          <w:b w:val="0"/>
          <w:bCs w:val="0"/>
          <w:sz w:val="24"/>
          <w:szCs w:val="24"/>
        </w:rPr>
      </w:pPr>
      <w:r>
        <w:rPr>
          <w:rFonts w:ascii="Times New Roman" w:hAnsi="Times New Roman" w:cs="Times New Roman"/>
          <w:sz w:val="24"/>
          <w:szCs w:val="24"/>
        </w:rPr>
        <w:lastRenderedPageBreak/>
        <w:t xml:space="preserve">The project included </w:t>
      </w:r>
      <w:r w:rsidR="00317798">
        <w:rPr>
          <w:rFonts w:ascii="Times New Roman" w:hAnsi="Times New Roman" w:cs="Times New Roman"/>
          <w:sz w:val="24"/>
          <w:szCs w:val="24"/>
        </w:rPr>
        <w:t xml:space="preserve">several components including </w:t>
      </w:r>
      <w:r w:rsidRPr="00703DD8">
        <w:rPr>
          <w:rFonts w:ascii="Times New Roman" w:hAnsi="Times New Roman" w:cs="Times New Roman"/>
          <w:sz w:val="24"/>
          <w:szCs w:val="24"/>
        </w:rPr>
        <w:t>longitudinal case s</w:t>
      </w:r>
      <w:r>
        <w:rPr>
          <w:rFonts w:ascii="Times New Roman" w:hAnsi="Times New Roman" w:cs="Times New Roman"/>
          <w:sz w:val="24"/>
          <w:szCs w:val="24"/>
        </w:rPr>
        <w:t>tudies in eight enterprise RTOs, but t</w:t>
      </w:r>
      <w:r w:rsidRPr="00703DD8">
        <w:rPr>
          <w:rFonts w:ascii="Times New Roman" w:hAnsi="Times New Roman" w:cs="Times New Roman"/>
          <w:sz w:val="24"/>
          <w:szCs w:val="24"/>
        </w:rPr>
        <w:t xml:space="preserve">his paper reports </w:t>
      </w:r>
      <w:r w:rsidR="00BB4250">
        <w:rPr>
          <w:rFonts w:ascii="Times New Roman" w:hAnsi="Times New Roman" w:cs="Times New Roman"/>
          <w:sz w:val="24"/>
          <w:szCs w:val="24"/>
        </w:rPr>
        <w:t xml:space="preserve">only </w:t>
      </w:r>
      <w:r w:rsidRPr="00703DD8">
        <w:rPr>
          <w:rFonts w:ascii="Times New Roman" w:hAnsi="Times New Roman" w:cs="Times New Roman"/>
          <w:sz w:val="24"/>
          <w:szCs w:val="24"/>
        </w:rPr>
        <w:t>on part of the quantitative research. It presents</w:t>
      </w:r>
      <w:r>
        <w:rPr>
          <w:rFonts w:ascii="Times New Roman" w:hAnsi="Times New Roman" w:cs="Times New Roman"/>
          <w:sz w:val="24"/>
          <w:szCs w:val="24"/>
        </w:rPr>
        <w:t xml:space="preserve"> the </w:t>
      </w:r>
      <w:r w:rsidRPr="00703DD8">
        <w:rPr>
          <w:rFonts w:ascii="Times New Roman" w:hAnsi="Times New Roman" w:cs="Times New Roman"/>
          <w:sz w:val="24"/>
          <w:szCs w:val="24"/>
        </w:rPr>
        <w:t xml:space="preserve">findings and preliminary analysis of two surveys of enterprise RTOs (2012 and 2014), and a 2013 learner survey undertaken in the case study RTOs. </w:t>
      </w:r>
      <w:r>
        <w:rPr>
          <w:rFonts w:ascii="Times New Roman" w:hAnsi="Times New Roman"/>
          <w:sz w:val="24"/>
          <w:szCs w:val="24"/>
        </w:rPr>
        <w:t>It helps to</w:t>
      </w:r>
      <w:r w:rsidR="004340E3">
        <w:rPr>
          <w:rFonts w:ascii="Times New Roman" w:hAnsi="Times New Roman"/>
          <w:sz w:val="24"/>
          <w:szCs w:val="24"/>
        </w:rPr>
        <w:t xml:space="preserve"> answer the first two research questions. Qualitative data-g</w:t>
      </w:r>
      <w:r w:rsidR="00BB4250">
        <w:rPr>
          <w:rFonts w:ascii="Times New Roman" w:hAnsi="Times New Roman"/>
          <w:sz w:val="24"/>
          <w:szCs w:val="24"/>
        </w:rPr>
        <w:t>athering in the case study RTOs</w:t>
      </w:r>
      <w:r w:rsidR="004340E3">
        <w:rPr>
          <w:rFonts w:ascii="Times New Roman" w:hAnsi="Times New Roman"/>
          <w:sz w:val="24"/>
          <w:szCs w:val="24"/>
        </w:rPr>
        <w:t xml:space="preserve"> also contributed towards answering </w:t>
      </w:r>
      <w:r>
        <w:rPr>
          <w:rFonts w:ascii="Times New Roman" w:hAnsi="Times New Roman"/>
          <w:sz w:val="24"/>
          <w:szCs w:val="24"/>
        </w:rPr>
        <w:t xml:space="preserve">these two </w:t>
      </w:r>
      <w:r w:rsidR="004340E3">
        <w:rPr>
          <w:rFonts w:ascii="Times New Roman" w:hAnsi="Times New Roman"/>
          <w:sz w:val="24"/>
          <w:szCs w:val="24"/>
        </w:rPr>
        <w:t>research questions, but th</w:t>
      </w:r>
      <w:r>
        <w:rPr>
          <w:rFonts w:ascii="Times New Roman" w:hAnsi="Times New Roman"/>
          <w:sz w:val="24"/>
          <w:szCs w:val="24"/>
        </w:rPr>
        <w:t>o</w:t>
      </w:r>
      <w:r w:rsidR="004340E3">
        <w:rPr>
          <w:rFonts w:ascii="Times New Roman" w:hAnsi="Times New Roman"/>
          <w:sz w:val="24"/>
          <w:szCs w:val="24"/>
        </w:rPr>
        <w:t>se interviews are outside the scope of this paper</w:t>
      </w:r>
      <w:r w:rsidR="00B846C7">
        <w:rPr>
          <w:rFonts w:ascii="Times New Roman" w:hAnsi="Times New Roman"/>
          <w:sz w:val="24"/>
          <w:szCs w:val="24"/>
        </w:rPr>
        <w:t>.</w:t>
      </w:r>
      <w:r w:rsidR="004340E3">
        <w:rPr>
          <w:rFonts w:ascii="Times New Roman" w:hAnsi="Times New Roman"/>
          <w:sz w:val="24"/>
          <w:szCs w:val="24"/>
        </w:rPr>
        <w:t xml:space="preserve"> </w:t>
      </w:r>
      <w:r w:rsidR="00B846C7">
        <w:rPr>
          <w:rFonts w:ascii="Times New Roman" w:hAnsi="Times New Roman"/>
          <w:sz w:val="24"/>
          <w:szCs w:val="24"/>
        </w:rPr>
        <w:t>Human Re</w:t>
      </w:r>
      <w:r w:rsidR="00D27DA7">
        <w:rPr>
          <w:rFonts w:ascii="Times New Roman" w:hAnsi="Times New Roman"/>
          <w:sz w:val="24"/>
          <w:szCs w:val="24"/>
        </w:rPr>
        <w:t>s</w:t>
      </w:r>
      <w:r w:rsidR="00B846C7">
        <w:rPr>
          <w:rFonts w:ascii="Times New Roman" w:hAnsi="Times New Roman"/>
          <w:sz w:val="24"/>
          <w:szCs w:val="24"/>
        </w:rPr>
        <w:t>ea</w:t>
      </w:r>
      <w:r w:rsidR="00D27DA7">
        <w:rPr>
          <w:rFonts w:ascii="Times New Roman" w:hAnsi="Times New Roman"/>
          <w:sz w:val="24"/>
          <w:szCs w:val="24"/>
        </w:rPr>
        <w:t>rch E</w:t>
      </w:r>
      <w:r w:rsidR="00B846C7">
        <w:rPr>
          <w:rFonts w:ascii="Times New Roman" w:hAnsi="Times New Roman"/>
          <w:sz w:val="24"/>
          <w:szCs w:val="24"/>
        </w:rPr>
        <w:t>t</w:t>
      </w:r>
      <w:r w:rsidR="00D27DA7">
        <w:rPr>
          <w:rFonts w:ascii="Times New Roman" w:hAnsi="Times New Roman"/>
          <w:sz w:val="24"/>
          <w:szCs w:val="24"/>
        </w:rPr>
        <w:t xml:space="preserve">hics </w:t>
      </w:r>
      <w:r w:rsidR="00031D1B">
        <w:rPr>
          <w:rFonts w:ascii="Times New Roman" w:hAnsi="Times New Roman"/>
          <w:sz w:val="24"/>
          <w:szCs w:val="24"/>
        </w:rPr>
        <w:t xml:space="preserve">Committee </w:t>
      </w:r>
      <w:r w:rsidR="00D27DA7">
        <w:rPr>
          <w:rFonts w:ascii="Times New Roman" w:hAnsi="Times New Roman"/>
          <w:sz w:val="24"/>
          <w:szCs w:val="24"/>
        </w:rPr>
        <w:t xml:space="preserve">permission was received </w:t>
      </w:r>
      <w:r w:rsidR="00B846C7">
        <w:rPr>
          <w:rFonts w:ascii="Times New Roman" w:hAnsi="Times New Roman"/>
          <w:sz w:val="24"/>
          <w:szCs w:val="24"/>
        </w:rPr>
        <w:t>for all phases of the projec</w:t>
      </w:r>
      <w:r w:rsidR="00D27DA7">
        <w:rPr>
          <w:rFonts w:ascii="Times New Roman" w:hAnsi="Times New Roman"/>
          <w:sz w:val="24"/>
          <w:szCs w:val="24"/>
        </w:rPr>
        <w:t>t</w:t>
      </w:r>
      <w:r w:rsidR="00B846C7">
        <w:rPr>
          <w:rFonts w:ascii="Times New Roman" w:hAnsi="Times New Roman"/>
          <w:sz w:val="24"/>
          <w:szCs w:val="24"/>
        </w:rPr>
        <w:t>.</w:t>
      </w:r>
    </w:p>
    <w:p w:rsidR="004340E3" w:rsidRPr="00031D1B" w:rsidRDefault="003D57C2" w:rsidP="009A74AF">
      <w:pPr>
        <w:pStyle w:val="NormalWeb"/>
        <w:spacing w:before="0" w:beforeAutospacing="0" w:after="120" w:afterAutospacing="0" w:line="480" w:lineRule="auto"/>
        <w:jc w:val="both"/>
        <w:rPr>
          <w:i/>
        </w:rPr>
      </w:pPr>
      <w:r w:rsidRPr="00031D1B">
        <w:rPr>
          <w:i/>
        </w:rPr>
        <w:t>Survey</w:t>
      </w:r>
      <w:r w:rsidR="00D27DA7" w:rsidRPr="00031D1B">
        <w:rPr>
          <w:i/>
        </w:rPr>
        <w:t>s</w:t>
      </w:r>
      <w:r w:rsidRPr="00031D1B">
        <w:rPr>
          <w:i/>
        </w:rPr>
        <w:t xml:space="preserve"> of enterprise RTOs</w:t>
      </w:r>
    </w:p>
    <w:p w:rsidR="004A0E68" w:rsidRDefault="00D27DA7" w:rsidP="009A74AF">
      <w:pPr>
        <w:spacing w:before="7" w:line="480" w:lineRule="auto"/>
        <w:jc w:val="both"/>
        <w:rPr>
          <w:rFonts w:ascii="Times New Roman" w:hAnsi="Times New Roman" w:cs="Times New Roman"/>
          <w:sz w:val="24"/>
          <w:szCs w:val="24"/>
        </w:rPr>
      </w:pPr>
      <w:r w:rsidRPr="00D27DA7">
        <w:rPr>
          <w:rFonts w:ascii="Times New Roman" w:eastAsia="Calibri" w:hAnsi="Times New Roman" w:cs="Times New Roman"/>
          <w:bCs/>
          <w:sz w:val="24"/>
          <w:szCs w:val="24"/>
        </w:rPr>
        <w:t>Links to on-line surve</w:t>
      </w:r>
      <w:r w:rsidR="00B846C7">
        <w:rPr>
          <w:rFonts w:ascii="Times New Roman" w:eastAsia="Calibri" w:hAnsi="Times New Roman" w:cs="Times New Roman"/>
          <w:bCs/>
          <w:sz w:val="24"/>
          <w:szCs w:val="24"/>
        </w:rPr>
        <w:t>y</w:t>
      </w:r>
      <w:r w:rsidRPr="00D27DA7">
        <w:rPr>
          <w:rFonts w:ascii="Times New Roman" w:eastAsia="Calibri" w:hAnsi="Times New Roman" w:cs="Times New Roman"/>
          <w:bCs/>
          <w:sz w:val="24"/>
          <w:szCs w:val="24"/>
        </w:rPr>
        <w:t>s were sent</w:t>
      </w:r>
      <w:r w:rsidR="00031D1B">
        <w:rPr>
          <w:rFonts w:ascii="Times New Roman" w:eastAsia="Calibri" w:hAnsi="Times New Roman" w:cs="Times New Roman"/>
          <w:bCs/>
          <w:sz w:val="24"/>
          <w:szCs w:val="24"/>
        </w:rPr>
        <w:t xml:space="preserve">, in 2012 </w:t>
      </w:r>
      <w:r w:rsidR="00B846C7">
        <w:rPr>
          <w:rFonts w:ascii="Times New Roman" w:eastAsia="Calibri" w:hAnsi="Times New Roman" w:cs="Times New Roman"/>
          <w:bCs/>
          <w:sz w:val="24"/>
          <w:szCs w:val="24"/>
        </w:rPr>
        <w:t>and 2014,</w:t>
      </w:r>
      <w:r w:rsidRPr="00D27DA7">
        <w:rPr>
          <w:rFonts w:ascii="Times New Roman" w:eastAsia="Calibri" w:hAnsi="Times New Roman" w:cs="Times New Roman"/>
          <w:bCs/>
          <w:sz w:val="24"/>
          <w:szCs w:val="24"/>
        </w:rPr>
        <w:t xml:space="preserve"> to all </w:t>
      </w:r>
      <w:r w:rsidR="00B846C7">
        <w:rPr>
          <w:rFonts w:ascii="Times New Roman" w:eastAsia="Calibri" w:hAnsi="Times New Roman" w:cs="Times New Roman"/>
          <w:bCs/>
          <w:sz w:val="24"/>
          <w:szCs w:val="24"/>
        </w:rPr>
        <w:t>en</w:t>
      </w:r>
      <w:r w:rsidRPr="00D27DA7">
        <w:rPr>
          <w:rFonts w:ascii="Times New Roman" w:eastAsia="Calibri" w:hAnsi="Times New Roman" w:cs="Times New Roman"/>
          <w:bCs/>
          <w:sz w:val="24"/>
          <w:szCs w:val="24"/>
        </w:rPr>
        <w:t>t</w:t>
      </w:r>
      <w:r w:rsidR="00B846C7">
        <w:rPr>
          <w:rFonts w:ascii="Times New Roman" w:eastAsia="Calibri" w:hAnsi="Times New Roman" w:cs="Times New Roman"/>
          <w:bCs/>
          <w:sz w:val="24"/>
          <w:szCs w:val="24"/>
        </w:rPr>
        <w:t>er</w:t>
      </w:r>
      <w:r w:rsidRPr="00D27DA7">
        <w:rPr>
          <w:rFonts w:ascii="Times New Roman" w:eastAsia="Calibri" w:hAnsi="Times New Roman" w:cs="Times New Roman"/>
          <w:bCs/>
          <w:sz w:val="24"/>
          <w:szCs w:val="24"/>
        </w:rPr>
        <w:t>prise RTOs,</w:t>
      </w:r>
      <w:r w:rsidR="00B846C7">
        <w:rPr>
          <w:rFonts w:ascii="Times New Roman" w:eastAsia="Calibri" w:hAnsi="Times New Roman" w:cs="Times New Roman"/>
          <w:bCs/>
          <w:sz w:val="24"/>
          <w:szCs w:val="24"/>
        </w:rPr>
        <w:t xml:space="preserve"> </w:t>
      </w:r>
      <w:r w:rsidRPr="00D27DA7">
        <w:rPr>
          <w:rFonts w:ascii="Times New Roman" w:eastAsia="Calibri" w:hAnsi="Times New Roman" w:cs="Times New Roman"/>
          <w:bCs/>
          <w:sz w:val="24"/>
          <w:szCs w:val="24"/>
        </w:rPr>
        <w:t>usi</w:t>
      </w:r>
      <w:r w:rsidR="00B846C7">
        <w:rPr>
          <w:rFonts w:ascii="Times New Roman" w:eastAsia="Calibri" w:hAnsi="Times New Roman" w:cs="Times New Roman"/>
          <w:bCs/>
          <w:sz w:val="24"/>
          <w:szCs w:val="24"/>
        </w:rPr>
        <w:t>n</w:t>
      </w:r>
      <w:r w:rsidRPr="00D27DA7">
        <w:rPr>
          <w:rFonts w:ascii="Times New Roman" w:eastAsia="Calibri" w:hAnsi="Times New Roman" w:cs="Times New Roman"/>
          <w:bCs/>
          <w:sz w:val="24"/>
          <w:szCs w:val="24"/>
        </w:rPr>
        <w:t>g th</w:t>
      </w:r>
      <w:r w:rsidR="00B846C7">
        <w:rPr>
          <w:rFonts w:ascii="Times New Roman" w:eastAsia="Calibri" w:hAnsi="Times New Roman" w:cs="Times New Roman"/>
          <w:bCs/>
          <w:sz w:val="24"/>
          <w:szCs w:val="24"/>
        </w:rPr>
        <w:t>e</w:t>
      </w:r>
      <w:r w:rsidR="00031D1B">
        <w:rPr>
          <w:rFonts w:ascii="Times New Roman" w:eastAsia="Calibri" w:hAnsi="Times New Roman" w:cs="Times New Roman"/>
          <w:bCs/>
          <w:sz w:val="24"/>
          <w:szCs w:val="24"/>
        </w:rPr>
        <w:t xml:space="preserve"> national database of enterprise R</w:t>
      </w:r>
      <w:r w:rsidRPr="00D27DA7">
        <w:rPr>
          <w:rFonts w:ascii="Times New Roman" w:eastAsia="Calibri" w:hAnsi="Times New Roman" w:cs="Times New Roman"/>
          <w:bCs/>
          <w:sz w:val="24"/>
          <w:szCs w:val="24"/>
        </w:rPr>
        <w:t>T</w:t>
      </w:r>
      <w:r w:rsidR="00B846C7">
        <w:rPr>
          <w:rFonts w:ascii="Times New Roman" w:eastAsia="Calibri" w:hAnsi="Times New Roman" w:cs="Times New Roman"/>
          <w:bCs/>
          <w:sz w:val="24"/>
          <w:szCs w:val="24"/>
        </w:rPr>
        <w:t xml:space="preserve">Os which </w:t>
      </w:r>
      <w:r w:rsidRPr="00D27DA7">
        <w:rPr>
          <w:rFonts w:ascii="Times New Roman" w:eastAsia="Calibri" w:hAnsi="Times New Roman" w:cs="Times New Roman"/>
          <w:bCs/>
          <w:sz w:val="24"/>
          <w:szCs w:val="24"/>
        </w:rPr>
        <w:t>h</w:t>
      </w:r>
      <w:r w:rsidR="00B846C7">
        <w:rPr>
          <w:rFonts w:ascii="Times New Roman" w:eastAsia="Calibri" w:hAnsi="Times New Roman" w:cs="Times New Roman"/>
          <w:bCs/>
          <w:sz w:val="24"/>
          <w:szCs w:val="24"/>
        </w:rPr>
        <w:t>a</w:t>
      </w:r>
      <w:r w:rsidRPr="00D27DA7">
        <w:rPr>
          <w:rFonts w:ascii="Times New Roman" w:eastAsia="Calibri" w:hAnsi="Times New Roman" w:cs="Times New Roman"/>
          <w:bCs/>
          <w:sz w:val="24"/>
          <w:szCs w:val="24"/>
        </w:rPr>
        <w:t>d been ‘clea</w:t>
      </w:r>
      <w:r w:rsidR="00B846C7">
        <w:rPr>
          <w:rFonts w:ascii="Times New Roman" w:eastAsia="Calibri" w:hAnsi="Times New Roman" w:cs="Times New Roman"/>
          <w:bCs/>
          <w:sz w:val="24"/>
          <w:szCs w:val="24"/>
        </w:rPr>
        <w:t>ned up</w:t>
      </w:r>
      <w:r w:rsidR="00283356">
        <w:rPr>
          <w:rFonts w:ascii="Times New Roman" w:eastAsia="Calibri" w:hAnsi="Times New Roman" w:cs="Times New Roman"/>
          <w:bCs/>
          <w:sz w:val="24"/>
          <w:szCs w:val="24"/>
        </w:rPr>
        <w:t>’</w:t>
      </w:r>
      <w:r w:rsidR="00B846C7">
        <w:rPr>
          <w:rFonts w:ascii="Times New Roman" w:eastAsia="Calibri" w:hAnsi="Times New Roman" w:cs="Times New Roman"/>
          <w:bCs/>
          <w:sz w:val="24"/>
          <w:szCs w:val="24"/>
        </w:rPr>
        <w:t xml:space="preserve"> by ERTOA to remove anomal</w:t>
      </w:r>
      <w:r w:rsidRPr="00D27DA7">
        <w:rPr>
          <w:rFonts w:ascii="Times New Roman" w:eastAsia="Calibri" w:hAnsi="Times New Roman" w:cs="Times New Roman"/>
          <w:bCs/>
          <w:sz w:val="24"/>
          <w:szCs w:val="24"/>
        </w:rPr>
        <w:t xml:space="preserve">ies.  </w:t>
      </w:r>
    </w:p>
    <w:p w:rsidR="004A0E68" w:rsidRDefault="004A0E68" w:rsidP="009A74AF">
      <w:pPr>
        <w:spacing w:after="120" w:line="480" w:lineRule="auto"/>
        <w:rPr>
          <w:rFonts w:ascii="Times New Roman" w:hAnsi="Times New Roman" w:cs="Times New Roman"/>
          <w:sz w:val="24"/>
          <w:szCs w:val="24"/>
        </w:rPr>
      </w:pPr>
      <w:r>
        <w:rPr>
          <w:rFonts w:ascii="Times New Roman" w:hAnsi="Times New Roman" w:cs="Times New Roman"/>
          <w:sz w:val="24"/>
          <w:szCs w:val="24"/>
        </w:rPr>
        <w:t>The first employer survey asked quest</w:t>
      </w:r>
      <w:r w:rsidR="00BB4250">
        <w:rPr>
          <w:rFonts w:ascii="Times New Roman" w:hAnsi="Times New Roman" w:cs="Times New Roman"/>
          <w:sz w:val="24"/>
          <w:szCs w:val="24"/>
        </w:rPr>
        <w:t xml:space="preserve">ions of the </w:t>
      </w:r>
      <w:r w:rsidR="00E254F9">
        <w:rPr>
          <w:rFonts w:ascii="Times New Roman" w:hAnsi="Times New Roman" w:cs="Times New Roman"/>
          <w:sz w:val="24"/>
          <w:szCs w:val="24"/>
        </w:rPr>
        <w:t>enterprise RTO</w:t>
      </w:r>
      <w:r w:rsidR="00BB4250">
        <w:rPr>
          <w:rFonts w:ascii="Times New Roman" w:hAnsi="Times New Roman" w:cs="Times New Roman"/>
          <w:sz w:val="24"/>
          <w:szCs w:val="24"/>
        </w:rPr>
        <w:t>s under five broa</w:t>
      </w:r>
      <w:r>
        <w:rPr>
          <w:rFonts w:ascii="Times New Roman" w:hAnsi="Times New Roman" w:cs="Times New Roman"/>
          <w:sz w:val="24"/>
          <w:szCs w:val="24"/>
        </w:rPr>
        <w:t>d headings:</w:t>
      </w:r>
    </w:p>
    <w:p w:rsidR="004A0E68" w:rsidRPr="00F3606F" w:rsidRDefault="004A0E68" w:rsidP="009A74AF">
      <w:pPr>
        <w:pStyle w:val="ListParagraph"/>
        <w:numPr>
          <w:ilvl w:val="0"/>
          <w:numId w:val="3"/>
        </w:numPr>
        <w:spacing w:after="0" w:line="480" w:lineRule="auto"/>
        <w:rPr>
          <w:rFonts w:ascii="Times New Roman" w:hAnsi="Times New Roman" w:cs="Times New Roman"/>
          <w:sz w:val="24"/>
          <w:szCs w:val="24"/>
        </w:rPr>
      </w:pPr>
      <w:r w:rsidRPr="00F3606F">
        <w:rPr>
          <w:rFonts w:ascii="Times New Roman" w:hAnsi="Times New Roman" w:cs="Times New Roman"/>
          <w:sz w:val="24"/>
          <w:szCs w:val="24"/>
        </w:rPr>
        <w:t>Your organisation</w:t>
      </w:r>
      <w:r w:rsidR="00031D1B">
        <w:rPr>
          <w:rFonts w:ascii="Times New Roman" w:hAnsi="Times New Roman" w:cs="Times New Roman"/>
          <w:sz w:val="24"/>
          <w:szCs w:val="24"/>
        </w:rPr>
        <w:t>;</w:t>
      </w:r>
    </w:p>
    <w:p w:rsidR="004A0E68" w:rsidRPr="00F3606F" w:rsidRDefault="004A0E68" w:rsidP="009A74AF">
      <w:pPr>
        <w:pStyle w:val="ListParagraph"/>
        <w:numPr>
          <w:ilvl w:val="0"/>
          <w:numId w:val="3"/>
        </w:numPr>
        <w:spacing w:after="0" w:line="480" w:lineRule="auto"/>
        <w:rPr>
          <w:rFonts w:ascii="Times New Roman" w:hAnsi="Times New Roman" w:cs="Times New Roman"/>
          <w:sz w:val="24"/>
          <w:szCs w:val="24"/>
        </w:rPr>
      </w:pPr>
      <w:r w:rsidRPr="00F3606F">
        <w:rPr>
          <w:rFonts w:ascii="Times New Roman" w:hAnsi="Times New Roman" w:cs="Times New Roman"/>
          <w:sz w:val="24"/>
          <w:szCs w:val="24"/>
        </w:rPr>
        <w:t>Your industry</w:t>
      </w:r>
      <w:r w:rsidR="00031D1B">
        <w:rPr>
          <w:rFonts w:ascii="Times New Roman" w:hAnsi="Times New Roman" w:cs="Times New Roman"/>
          <w:sz w:val="24"/>
          <w:szCs w:val="24"/>
        </w:rPr>
        <w:t>;</w:t>
      </w:r>
    </w:p>
    <w:p w:rsidR="004A0E68" w:rsidRPr="00F3606F" w:rsidRDefault="004A0E68" w:rsidP="009A74AF">
      <w:pPr>
        <w:pStyle w:val="ListParagraph"/>
        <w:numPr>
          <w:ilvl w:val="0"/>
          <w:numId w:val="3"/>
        </w:numPr>
        <w:spacing w:after="0" w:line="480" w:lineRule="auto"/>
        <w:rPr>
          <w:rFonts w:ascii="Times New Roman" w:hAnsi="Times New Roman" w:cs="Times New Roman"/>
          <w:sz w:val="24"/>
          <w:szCs w:val="24"/>
        </w:rPr>
      </w:pPr>
      <w:r w:rsidRPr="00F3606F">
        <w:rPr>
          <w:rFonts w:ascii="Times New Roman" w:hAnsi="Times New Roman" w:cs="Times New Roman"/>
          <w:sz w:val="24"/>
          <w:szCs w:val="24"/>
        </w:rPr>
        <w:t>About the organisation</w:t>
      </w:r>
      <w:r w:rsidR="00031D1B">
        <w:rPr>
          <w:rFonts w:ascii="Times New Roman" w:hAnsi="Times New Roman" w:cs="Times New Roman"/>
          <w:sz w:val="24"/>
          <w:szCs w:val="24"/>
        </w:rPr>
        <w:t>;</w:t>
      </w:r>
    </w:p>
    <w:p w:rsidR="004A0E68" w:rsidRPr="00F3606F" w:rsidRDefault="004A0E68" w:rsidP="009A74AF">
      <w:pPr>
        <w:pStyle w:val="ListParagraph"/>
        <w:numPr>
          <w:ilvl w:val="0"/>
          <w:numId w:val="3"/>
        </w:numPr>
        <w:spacing w:after="0" w:line="480" w:lineRule="auto"/>
        <w:rPr>
          <w:rFonts w:ascii="Times New Roman" w:hAnsi="Times New Roman" w:cs="Times New Roman"/>
          <w:sz w:val="24"/>
          <w:szCs w:val="24"/>
        </w:rPr>
      </w:pPr>
      <w:r w:rsidRPr="00F3606F">
        <w:rPr>
          <w:rFonts w:ascii="Times New Roman" w:hAnsi="Times New Roman" w:cs="Times New Roman"/>
          <w:sz w:val="24"/>
          <w:szCs w:val="24"/>
        </w:rPr>
        <w:t>Workforce structure</w:t>
      </w:r>
      <w:r w:rsidR="00031D1B">
        <w:rPr>
          <w:rFonts w:ascii="Times New Roman" w:hAnsi="Times New Roman" w:cs="Times New Roman"/>
          <w:sz w:val="24"/>
          <w:szCs w:val="24"/>
        </w:rPr>
        <w:t>; and</w:t>
      </w:r>
    </w:p>
    <w:p w:rsidR="004A0E68" w:rsidRDefault="00031D1B" w:rsidP="009A74AF">
      <w:pPr>
        <w:pStyle w:val="ListParagraph"/>
        <w:numPr>
          <w:ilvl w:val="0"/>
          <w:numId w:val="3"/>
        </w:numPr>
        <w:spacing w:after="0" w:line="480" w:lineRule="auto"/>
        <w:rPr>
          <w:rFonts w:ascii="Times New Roman" w:hAnsi="Times New Roman" w:cs="Times New Roman"/>
          <w:sz w:val="24"/>
          <w:szCs w:val="24"/>
        </w:rPr>
      </w:pPr>
      <w:r>
        <w:rPr>
          <w:rFonts w:ascii="Times New Roman" w:hAnsi="Times New Roman" w:cs="Times New Roman"/>
          <w:sz w:val="24"/>
          <w:szCs w:val="24"/>
        </w:rPr>
        <w:t>Training a</w:t>
      </w:r>
      <w:r w:rsidR="004A0E68" w:rsidRPr="00F3606F">
        <w:rPr>
          <w:rFonts w:ascii="Times New Roman" w:hAnsi="Times New Roman" w:cs="Times New Roman"/>
          <w:sz w:val="24"/>
          <w:szCs w:val="24"/>
        </w:rPr>
        <w:t>ctivities.</w:t>
      </w:r>
    </w:p>
    <w:p w:rsidR="002C5CB6" w:rsidRDefault="002C5CB6" w:rsidP="009A74AF">
      <w:pPr>
        <w:spacing w:before="7" w:line="480" w:lineRule="auto"/>
        <w:jc w:val="both"/>
        <w:rPr>
          <w:rFonts w:ascii="Times New Roman" w:hAnsi="Times New Roman" w:cs="Times New Roman"/>
          <w:sz w:val="24"/>
          <w:szCs w:val="24"/>
        </w:rPr>
      </w:pPr>
      <w:r>
        <w:rPr>
          <w:rFonts w:ascii="Times New Roman" w:hAnsi="Times New Roman" w:cs="Times New Roman"/>
          <w:sz w:val="24"/>
          <w:szCs w:val="24"/>
        </w:rPr>
        <w:t xml:space="preserve">To avoid over-taxing enterprise RTOs, questions on topics which had been included in a recent internal ERTOA survey were not included. These included items about the reasons for becoming an enterprise RTO and some challenges of holding that status. The data from that survey will be analysed later in the project together with the data from our own surveys.  </w:t>
      </w:r>
    </w:p>
    <w:p w:rsidR="003D57C2" w:rsidRPr="00D27DA7" w:rsidRDefault="00D27DA7" w:rsidP="009A74AF">
      <w:pPr>
        <w:spacing w:before="7" w:line="480" w:lineRule="auto"/>
        <w:jc w:val="both"/>
        <w:rPr>
          <w:rFonts w:ascii="Times New Roman" w:eastAsia="Calibri" w:hAnsi="Times New Roman" w:cs="Times New Roman"/>
          <w:bCs/>
          <w:sz w:val="24"/>
          <w:szCs w:val="24"/>
        </w:rPr>
      </w:pPr>
      <w:r w:rsidRPr="00D27DA7">
        <w:rPr>
          <w:rFonts w:ascii="Times New Roman" w:hAnsi="Times New Roman" w:cs="Times New Roman"/>
          <w:sz w:val="24"/>
          <w:szCs w:val="24"/>
        </w:rPr>
        <w:t>The draft surveys received extensive feedback from the project reference group</w:t>
      </w:r>
      <w:r w:rsidR="00E254F9">
        <w:rPr>
          <w:rFonts w:ascii="Times New Roman" w:hAnsi="Times New Roman" w:cs="Times New Roman"/>
          <w:sz w:val="24"/>
          <w:szCs w:val="24"/>
        </w:rPr>
        <w:t xml:space="preserve"> which included some of the partner e</w:t>
      </w:r>
      <w:r w:rsidR="00B846C7">
        <w:rPr>
          <w:rFonts w:ascii="Times New Roman" w:hAnsi="Times New Roman" w:cs="Times New Roman"/>
          <w:sz w:val="24"/>
          <w:szCs w:val="24"/>
        </w:rPr>
        <w:t>n</w:t>
      </w:r>
      <w:r w:rsidRPr="00D27DA7">
        <w:rPr>
          <w:rFonts w:ascii="Times New Roman" w:hAnsi="Times New Roman" w:cs="Times New Roman"/>
          <w:sz w:val="24"/>
          <w:szCs w:val="24"/>
        </w:rPr>
        <w:t>te</w:t>
      </w:r>
      <w:r w:rsidR="00B846C7">
        <w:rPr>
          <w:rFonts w:ascii="Times New Roman" w:hAnsi="Times New Roman" w:cs="Times New Roman"/>
          <w:sz w:val="24"/>
          <w:szCs w:val="24"/>
        </w:rPr>
        <w:t>rprise RTO</w:t>
      </w:r>
      <w:r w:rsidR="00416A9C">
        <w:rPr>
          <w:rFonts w:ascii="Times New Roman" w:hAnsi="Times New Roman" w:cs="Times New Roman"/>
          <w:sz w:val="24"/>
          <w:szCs w:val="24"/>
        </w:rPr>
        <w:t>s</w:t>
      </w:r>
      <w:r w:rsidR="00E254F9">
        <w:rPr>
          <w:rFonts w:ascii="Times New Roman" w:hAnsi="Times New Roman" w:cs="Times New Roman"/>
          <w:sz w:val="24"/>
          <w:szCs w:val="24"/>
        </w:rPr>
        <w:t>,</w:t>
      </w:r>
      <w:r w:rsidR="00416A9C">
        <w:rPr>
          <w:rFonts w:ascii="Times New Roman" w:hAnsi="Times New Roman" w:cs="Times New Roman"/>
          <w:sz w:val="24"/>
          <w:szCs w:val="24"/>
        </w:rPr>
        <w:t xml:space="preserve"> representative</w:t>
      </w:r>
      <w:r w:rsidRPr="00D27DA7">
        <w:rPr>
          <w:rFonts w:ascii="Times New Roman" w:hAnsi="Times New Roman" w:cs="Times New Roman"/>
          <w:sz w:val="24"/>
          <w:szCs w:val="24"/>
        </w:rPr>
        <w:t>s from national govern</w:t>
      </w:r>
      <w:r w:rsidR="00B846C7">
        <w:rPr>
          <w:rFonts w:ascii="Times New Roman" w:hAnsi="Times New Roman" w:cs="Times New Roman"/>
          <w:sz w:val="24"/>
          <w:szCs w:val="24"/>
        </w:rPr>
        <w:t>m</w:t>
      </w:r>
      <w:r w:rsidRPr="00D27DA7">
        <w:rPr>
          <w:rFonts w:ascii="Times New Roman" w:hAnsi="Times New Roman" w:cs="Times New Roman"/>
          <w:sz w:val="24"/>
          <w:szCs w:val="24"/>
        </w:rPr>
        <w:t>ent and oth</w:t>
      </w:r>
      <w:r w:rsidR="00B846C7">
        <w:rPr>
          <w:rFonts w:ascii="Times New Roman" w:hAnsi="Times New Roman" w:cs="Times New Roman"/>
          <w:sz w:val="24"/>
          <w:szCs w:val="24"/>
        </w:rPr>
        <w:t>e</w:t>
      </w:r>
      <w:r w:rsidRPr="00D27DA7">
        <w:rPr>
          <w:rFonts w:ascii="Times New Roman" w:hAnsi="Times New Roman" w:cs="Times New Roman"/>
          <w:sz w:val="24"/>
          <w:szCs w:val="24"/>
        </w:rPr>
        <w:t>r sta</w:t>
      </w:r>
      <w:r w:rsidR="00B846C7">
        <w:rPr>
          <w:rFonts w:ascii="Times New Roman" w:hAnsi="Times New Roman" w:cs="Times New Roman"/>
          <w:sz w:val="24"/>
          <w:szCs w:val="24"/>
        </w:rPr>
        <w:t>ke</w:t>
      </w:r>
      <w:r w:rsidRPr="00D27DA7">
        <w:rPr>
          <w:rFonts w:ascii="Times New Roman" w:hAnsi="Times New Roman" w:cs="Times New Roman"/>
          <w:sz w:val="24"/>
          <w:szCs w:val="24"/>
        </w:rPr>
        <w:t xml:space="preserve">holders. The response rates for the </w:t>
      </w:r>
      <w:r w:rsidR="00BB4250">
        <w:rPr>
          <w:rFonts w:ascii="Times New Roman" w:hAnsi="Times New Roman" w:cs="Times New Roman"/>
          <w:sz w:val="24"/>
          <w:szCs w:val="24"/>
        </w:rPr>
        <w:t xml:space="preserve">2012 and 2104 </w:t>
      </w:r>
      <w:r w:rsidRPr="00D27DA7">
        <w:rPr>
          <w:rFonts w:ascii="Times New Roman" w:hAnsi="Times New Roman" w:cs="Times New Roman"/>
          <w:sz w:val="24"/>
          <w:szCs w:val="24"/>
        </w:rPr>
        <w:t>surveys were 35.7% and 26</w:t>
      </w:r>
      <w:r w:rsidR="00416A9C">
        <w:rPr>
          <w:rFonts w:ascii="Times New Roman" w:hAnsi="Times New Roman" w:cs="Times New Roman"/>
          <w:sz w:val="24"/>
          <w:szCs w:val="24"/>
        </w:rPr>
        <w:t>.0</w:t>
      </w:r>
      <w:r w:rsidRPr="00D27DA7">
        <w:rPr>
          <w:rFonts w:ascii="Times New Roman" w:hAnsi="Times New Roman" w:cs="Times New Roman"/>
          <w:sz w:val="24"/>
          <w:szCs w:val="24"/>
        </w:rPr>
        <w:t>% respectively, with a representative distribution across industry a</w:t>
      </w:r>
      <w:r w:rsidR="00B846C7">
        <w:rPr>
          <w:rFonts w:ascii="Times New Roman" w:hAnsi="Times New Roman" w:cs="Times New Roman"/>
          <w:sz w:val="24"/>
          <w:szCs w:val="24"/>
        </w:rPr>
        <w:t>reas, as can be seen i</w:t>
      </w:r>
      <w:r w:rsidRPr="00D27DA7">
        <w:rPr>
          <w:rFonts w:ascii="Times New Roman" w:hAnsi="Times New Roman" w:cs="Times New Roman"/>
          <w:sz w:val="24"/>
          <w:szCs w:val="24"/>
        </w:rPr>
        <w:t>n Table 1</w:t>
      </w:r>
      <w:r w:rsidR="00B846C7">
        <w:rPr>
          <w:rFonts w:ascii="Times New Roman" w:hAnsi="Times New Roman" w:cs="Times New Roman"/>
          <w:sz w:val="24"/>
          <w:szCs w:val="24"/>
        </w:rPr>
        <w:t xml:space="preserve"> belo</w:t>
      </w:r>
      <w:r w:rsidRPr="00D27DA7">
        <w:rPr>
          <w:rFonts w:ascii="Times New Roman" w:hAnsi="Times New Roman" w:cs="Times New Roman"/>
          <w:sz w:val="24"/>
          <w:szCs w:val="24"/>
        </w:rPr>
        <w:t>w</w:t>
      </w:r>
      <w:r w:rsidR="00EC1A92">
        <w:rPr>
          <w:rFonts w:ascii="Times New Roman" w:hAnsi="Times New Roman" w:cs="Times New Roman"/>
          <w:sz w:val="24"/>
          <w:szCs w:val="24"/>
        </w:rPr>
        <w:t>, which compares industry areas of responses to the two surveys, with the industry distribution of the whole population, as of 2102.</w:t>
      </w:r>
      <w:r w:rsidR="00031D1B">
        <w:rPr>
          <w:rFonts w:ascii="Times New Roman" w:hAnsi="Times New Roman" w:cs="Times New Roman"/>
          <w:sz w:val="24"/>
          <w:szCs w:val="24"/>
        </w:rPr>
        <w:t xml:space="preserve"> </w:t>
      </w:r>
      <w:r w:rsidR="00B846C7">
        <w:rPr>
          <w:rFonts w:ascii="Times New Roman" w:hAnsi="Times New Roman" w:cs="Times New Roman"/>
          <w:sz w:val="24"/>
          <w:szCs w:val="24"/>
        </w:rPr>
        <w:t>Fo</w:t>
      </w:r>
      <w:r w:rsidRPr="00D27DA7">
        <w:rPr>
          <w:rFonts w:ascii="Times New Roman" w:hAnsi="Times New Roman" w:cs="Times New Roman"/>
          <w:sz w:val="24"/>
          <w:szCs w:val="24"/>
        </w:rPr>
        <w:t>r th</w:t>
      </w:r>
      <w:r w:rsidR="00B846C7">
        <w:rPr>
          <w:rFonts w:ascii="Times New Roman" w:hAnsi="Times New Roman" w:cs="Times New Roman"/>
          <w:sz w:val="24"/>
          <w:szCs w:val="24"/>
        </w:rPr>
        <w:t>e</w:t>
      </w:r>
      <w:r w:rsidRPr="00D27DA7">
        <w:rPr>
          <w:rFonts w:ascii="Times New Roman" w:hAnsi="Times New Roman" w:cs="Times New Roman"/>
          <w:sz w:val="24"/>
          <w:szCs w:val="24"/>
        </w:rPr>
        <w:t xml:space="preserve"> 2102 s</w:t>
      </w:r>
      <w:r w:rsidR="00B846C7">
        <w:rPr>
          <w:rFonts w:ascii="Times New Roman" w:hAnsi="Times New Roman" w:cs="Times New Roman"/>
          <w:sz w:val="24"/>
          <w:szCs w:val="24"/>
        </w:rPr>
        <w:t>urvey, pot</w:t>
      </w:r>
      <w:r w:rsidRPr="00D27DA7">
        <w:rPr>
          <w:rFonts w:ascii="Times New Roman" w:hAnsi="Times New Roman" w:cs="Times New Roman"/>
          <w:sz w:val="24"/>
          <w:szCs w:val="24"/>
        </w:rPr>
        <w:t>ential re</w:t>
      </w:r>
      <w:r w:rsidR="00B846C7">
        <w:rPr>
          <w:rFonts w:ascii="Times New Roman" w:hAnsi="Times New Roman" w:cs="Times New Roman"/>
          <w:sz w:val="24"/>
          <w:szCs w:val="24"/>
        </w:rPr>
        <w:t>spon</w:t>
      </w:r>
      <w:r w:rsidRPr="00D27DA7">
        <w:rPr>
          <w:rFonts w:ascii="Times New Roman" w:hAnsi="Times New Roman" w:cs="Times New Roman"/>
          <w:sz w:val="24"/>
          <w:szCs w:val="24"/>
        </w:rPr>
        <w:t>d</w:t>
      </w:r>
      <w:r w:rsidR="00B846C7">
        <w:rPr>
          <w:rFonts w:ascii="Times New Roman" w:hAnsi="Times New Roman" w:cs="Times New Roman"/>
          <w:sz w:val="24"/>
          <w:szCs w:val="24"/>
        </w:rPr>
        <w:t>ent</w:t>
      </w:r>
      <w:r w:rsidRPr="00D27DA7">
        <w:rPr>
          <w:rFonts w:ascii="Times New Roman" w:hAnsi="Times New Roman" w:cs="Times New Roman"/>
          <w:sz w:val="24"/>
          <w:szCs w:val="24"/>
        </w:rPr>
        <w:t>s in under-r</w:t>
      </w:r>
      <w:r w:rsidR="00B846C7">
        <w:rPr>
          <w:rFonts w:ascii="Times New Roman" w:hAnsi="Times New Roman" w:cs="Times New Roman"/>
          <w:sz w:val="24"/>
          <w:szCs w:val="24"/>
        </w:rPr>
        <w:t>e</w:t>
      </w:r>
      <w:r w:rsidRPr="00D27DA7">
        <w:rPr>
          <w:rFonts w:ascii="Times New Roman" w:hAnsi="Times New Roman" w:cs="Times New Roman"/>
          <w:sz w:val="24"/>
          <w:szCs w:val="24"/>
        </w:rPr>
        <w:t>p</w:t>
      </w:r>
      <w:r w:rsidR="00B846C7">
        <w:rPr>
          <w:rFonts w:ascii="Times New Roman" w:hAnsi="Times New Roman" w:cs="Times New Roman"/>
          <w:sz w:val="24"/>
          <w:szCs w:val="24"/>
        </w:rPr>
        <w:t>resen</w:t>
      </w:r>
      <w:r w:rsidRPr="00D27DA7">
        <w:rPr>
          <w:rFonts w:ascii="Times New Roman" w:hAnsi="Times New Roman" w:cs="Times New Roman"/>
          <w:sz w:val="24"/>
          <w:szCs w:val="24"/>
        </w:rPr>
        <w:t xml:space="preserve">ted industry areas were </w:t>
      </w:r>
      <w:r w:rsidR="00BB4250">
        <w:rPr>
          <w:rFonts w:ascii="Times New Roman" w:hAnsi="Times New Roman" w:cs="Times New Roman"/>
          <w:sz w:val="24"/>
          <w:szCs w:val="24"/>
        </w:rPr>
        <w:t>followed up</w:t>
      </w:r>
      <w:r w:rsidRPr="00D27DA7">
        <w:rPr>
          <w:rFonts w:ascii="Times New Roman" w:hAnsi="Times New Roman" w:cs="Times New Roman"/>
          <w:sz w:val="24"/>
          <w:szCs w:val="24"/>
        </w:rPr>
        <w:t xml:space="preserve"> by telephone to </w:t>
      </w:r>
      <w:r w:rsidR="00031D1B">
        <w:rPr>
          <w:rFonts w:ascii="Times New Roman" w:hAnsi="Times New Roman" w:cs="Times New Roman"/>
          <w:sz w:val="24"/>
          <w:szCs w:val="24"/>
        </w:rPr>
        <w:t>help to achieve representativeness</w:t>
      </w:r>
      <w:r w:rsidRPr="00D27DA7">
        <w:rPr>
          <w:rFonts w:ascii="Times New Roman" w:hAnsi="Times New Roman" w:cs="Times New Roman"/>
          <w:sz w:val="24"/>
          <w:szCs w:val="24"/>
        </w:rPr>
        <w:t xml:space="preserve">, but for </w:t>
      </w:r>
      <w:r w:rsidR="00416A9C" w:rsidRPr="00D27DA7">
        <w:rPr>
          <w:rFonts w:ascii="Times New Roman" w:hAnsi="Times New Roman" w:cs="Times New Roman"/>
          <w:sz w:val="24"/>
          <w:szCs w:val="24"/>
        </w:rPr>
        <w:t>the</w:t>
      </w:r>
      <w:r w:rsidRPr="00D27DA7">
        <w:rPr>
          <w:rFonts w:ascii="Times New Roman" w:hAnsi="Times New Roman" w:cs="Times New Roman"/>
          <w:sz w:val="24"/>
          <w:szCs w:val="24"/>
        </w:rPr>
        <w:t xml:space="preserve"> 2014 survey this </w:t>
      </w:r>
      <w:r w:rsidR="00BB4250">
        <w:rPr>
          <w:rFonts w:ascii="Times New Roman" w:hAnsi="Times New Roman" w:cs="Times New Roman"/>
          <w:sz w:val="24"/>
          <w:szCs w:val="24"/>
        </w:rPr>
        <w:t>did not prove</w:t>
      </w:r>
      <w:r w:rsidRPr="00D27DA7">
        <w:rPr>
          <w:rFonts w:ascii="Times New Roman" w:hAnsi="Times New Roman" w:cs="Times New Roman"/>
          <w:sz w:val="24"/>
          <w:szCs w:val="24"/>
        </w:rPr>
        <w:t xml:space="preserve"> necessary. </w:t>
      </w:r>
    </w:p>
    <w:p w:rsidR="003D57C2" w:rsidRDefault="00B846C7" w:rsidP="009A74AF">
      <w:pPr>
        <w:spacing w:line="480" w:lineRule="auto"/>
        <w:ind w:right="462"/>
        <w:rPr>
          <w:rFonts w:ascii="Calibri" w:eastAsia="Calibri" w:hAnsi="Calibri" w:cs="Calibri"/>
          <w:b/>
          <w:bCs/>
          <w:sz w:val="16"/>
          <w:szCs w:val="16"/>
        </w:rPr>
      </w:pPr>
      <w:r w:rsidRPr="00BB4250">
        <w:rPr>
          <w:rFonts w:ascii="Arial" w:hAnsi="Arial" w:cs="Arial"/>
          <w:b/>
          <w:spacing w:val="-1"/>
          <w:sz w:val="20"/>
          <w:szCs w:val="20"/>
        </w:rPr>
        <w:t>Tab</w:t>
      </w:r>
      <w:r w:rsidR="00D27DA7" w:rsidRPr="00BB4250">
        <w:rPr>
          <w:rFonts w:ascii="Arial" w:hAnsi="Arial" w:cs="Arial"/>
          <w:b/>
          <w:spacing w:val="-1"/>
          <w:sz w:val="20"/>
          <w:szCs w:val="20"/>
        </w:rPr>
        <w:t xml:space="preserve">le 1: </w:t>
      </w:r>
      <w:r w:rsidR="003D57C2" w:rsidRPr="00BB4250">
        <w:rPr>
          <w:rFonts w:ascii="Arial" w:hAnsi="Arial" w:cs="Arial"/>
          <w:b/>
          <w:spacing w:val="-1"/>
          <w:sz w:val="20"/>
          <w:szCs w:val="20"/>
        </w:rPr>
        <w:t>Industry</w:t>
      </w:r>
      <w:r w:rsidR="003D57C2" w:rsidRPr="00BB4250">
        <w:rPr>
          <w:rFonts w:ascii="Arial" w:hAnsi="Arial" w:cs="Arial"/>
          <w:b/>
          <w:sz w:val="20"/>
          <w:szCs w:val="20"/>
        </w:rPr>
        <w:t xml:space="preserve"> </w:t>
      </w:r>
      <w:r w:rsidR="003D57C2" w:rsidRPr="00BB4250">
        <w:rPr>
          <w:rFonts w:ascii="Arial" w:hAnsi="Arial" w:cs="Arial"/>
          <w:b/>
          <w:spacing w:val="-1"/>
          <w:sz w:val="20"/>
          <w:szCs w:val="20"/>
        </w:rPr>
        <w:t>distribution of</w:t>
      </w:r>
      <w:r w:rsidR="003D57C2" w:rsidRPr="00BB4250">
        <w:rPr>
          <w:rFonts w:ascii="Arial" w:hAnsi="Arial" w:cs="Arial"/>
          <w:b/>
          <w:sz w:val="20"/>
          <w:szCs w:val="20"/>
        </w:rPr>
        <w:t xml:space="preserve"> </w:t>
      </w:r>
      <w:r w:rsidR="003D57C2" w:rsidRPr="00BB4250">
        <w:rPr>
          <w:rFonts w:ascii="Arial" w:hAnsi="Arial" w:cs="Arial"/>
          <w:b/>
          <w:spacing w:val="-2"/>
          <w:sz w:val="20"/>
          <w:szCs w:val="20"/>
        </w:rPr>
        <w:t xml:space="preserve">initial </w:t>
      </w:r>
      <w:r w:rsidR="003D57C2" w:rsidRPr="00BB4250">
        <w:rPr>
          <w:rFonts w:ascii="Arial" w:hAnsi="Arial" w:cs="Arial"/>
          <w:b/>
          <w:spacing w:val="-1"/>
          <w:sz w:val="20"/>
          <w:szCs w:val="20"/>
        </w:rPr>
        <w:t>respondents</w:t>
      </w:r>
      <w:r w:rsidR="003D57C2" w:rsidRPr="00BB4250">
        <w:rPr>
          <w:rFonts w:ascii="Arial" w:hAnsi="Arial" w:cs="Arial"/>
          <w:b/>
          <w:sz w:val="20"/>
          <w:szCs w:val="20"/>
        </w:rPr>
        <w:t xml:space="preserve"> to</w:t>
      </w:r>
      <w:r w:rsidR="003D57C2" w:rsidRPr="00BB4250">
        <w:rPr>
          <w:rFonts w:ascii="Arial" w:hAnsi="Arial" w:cs="Arial"/>
          <w:b/>
          <w:spacing w:val="-1"/>
          <w:sz w:val="20"/>
          <w:szCs w:val="20"/>
        </w:rPr>
        <w:t xml:space="preserve"> Survey</w:t>
      </w:r>
      <w:r w:rsidR="003D57C2" w:rsidRPr="00BB4250">
        <w:rPr>
          <w:rFonts w:ascii="Arial" w:hAnsi="Arial" w:cs="Arial"/>
          <w:b/>
          <w:spacing w:val="-2"/>
          <w:sz w:val="20"/>
          <w:szCs w:val="20"/>
        </w:rPr>
        <w:t xml:space="preserve"> </w:t>
      </w:r>
      <w:r w:rsidR="003D57C2" w:rsidRPr="00BB4250">
        <w:rPr>
          <w:rFonts w:ascii="Arial" w:hAnsi="Arial" w:cs="Arial"/>
          <w:b/>
          <w:sz w:val="20"/>
          <w:szCs w:val="20"/>
        </w:rPr>
        <w:t xml:space="preserve">2 </w:t>
      </w:r>
      <w:r w:rsidR="003D57C2" w:rsidRPr="00BB4250">
        <w:rPr>
          <w:rFonts w:ascii="Arial" w:hAnsi="Arial" w:cs="Arial"/>
          <w:b/>
          <w:spacing w:val="-1"/>
          <w:sz w:val="20"/>
          <w:szCs w:val="20"/>
        </w:rPr>
        <w:t>of</w:t>
      </w:r>
      <w:r w:rsidR="003D57C2" w:rsidRPr="00BB4250">
        <w:rPr>
          <w:rFonts w:ascii="Arial" w:hAnsi="Arial" w:cs="Arial"/>
          <w:b/>
          <w:spacing w:val="3"/>
          <w:sz w:val="20"/>
          <w:szCs w:val="20"/>
        </w:rPr>
        <w:t xml:space="preserve"> </w:t>
      </w:r>
      <w:r w:rsidR="00E254F9">
        <w:rPr>
          <w:rFonts w:ascii="Arial" w:hAnsi="Arial" w:cs="Arial"/>
          <w:b/>
          <w:spacing w:val="-1"/>
          <w:sz w:val="20"/>
          <w:szCs w:val="20"/>
        </w:rPr>
        <w:t xml:space="preserve">enterprise </w:t>
      </w:r>
      <w:r w:rsidR="003D57C2" w:rsidRPr="00BB4250">
        <w:rPr>
          <w:rFonts w:ascii="Arial" w:hAnsi="Arial" w:cs="Arial"/>
          <w:b/>
          <w:spacing w:val="-1"/>
          <w:sz w:val="20"/>
          <w:szCs w:val="20"/>
        </w:rPr>
        <w:t xml:space="preserve">RTOs, compared </w:t>
      </w:r>
      <w:r w:rsidR="003D57C2" w:rsidRPr="00BB4250">
        <w:rPr>
          <w:rFonts w:ascii="Arial" w:hAnsi="Arial" w:cs="Arial"/>
          <w:b/>
          <w:sz w:val="20"/>
          <w:szCs w:val="20"/>
        </w:rPr>
        <w:t xml:space="preserve">to </w:t>
      </w:r>
      <w:r w:rsidR="003D57C2" w:rsidRPr="00BB4250">
        <w:rPr>
          <w:rFonts w:ascii="Arial" w:hAnsi="Arial" w:cs="Arial"/>
          <w:b/>
          <w:spacing w:val="-1"/>
          <w:sz w:val="20"/>
          <w:szCs w:val="20"/>
        </w:rPr>
        <w:t>responses</w:t>
      </w:r>
      <w:r w:rsidR="003D57C2" w:rsidRPr="00BB4250">
        <w:rPr>
          <w:rFonts w:ascii="Arial" w:hAnsi="Arial" w:cs="Arial"/>
          <w:b/>
          <w:spacing w:val="2"/>
          <w:sz w:val="20"/>
          <w:szCs w:val="20"/>
        </w:rPr>
        <w:t xml:space="preserve"> </w:t>
      </w:r>
      <w:r w:rsidR="003D57C2" w:rsidRPr="00BB4250">
        <w:rPr>
          <w:rFonts w:ascii="Arial" w:hAnsi="Arial" w:cs="Arial"/>
          <w:b/>
          <w:sz w:val="20"/>
          <w:szCs w:val="20"/>
        </w:rPr>
        <w:t>to</w:t>
      </w:r>
      <w:r w:rsidR="003D57C2" w:rsidRPr="00BB4250">
        <w:rPr>
          <w:rFonts w:ascii="Arial" w:hAnsi="Arial" w:cs="Arial"/>
          <w:b/>
          <w:spacing w:val="-1"/>
          <w:sz w:val="20"/>
          <w:szCs w:val="20"/>
        </w:rPr>
        <w:t xml:space="preserve"> the</w:t>
      </w:r>
      <w:r w:rsidR="003D57C2" w:rsidRPr="00BB4250">
        <w:rPr>
          <w:rFonts w:ascii="Arial" w:hAnsi="Arial" w:cs="Arial"/>
          <w:b/>
          <w:spacing w:val="59"/>
          <w:sz w:val="20"/>
          <w:szCs w:val="20"/>
        </w:rPr>
        <w:t xml:space="preserve"> </w:t>
      </w:r>
      <w:r w:rsidR="003D57C2" w:rsidRPr="00BB4250">
        <w:rPr>
          <w:rFonts w:ascii="Arial" w:hAnsi="Arial" w:cs="Arial"/>
          <w:b/>
          <w:spacing w:val="-1"/>
          <w:sz w:val="20"/>
          <w:szCs w:val="20"/>
        </w:rPr>
        <w:t>2012</w:t>
      </w:r>
      <w:r w:rsidR="003D57C2" w:rsidRPr="00BB4250">
        <w:rPr>
          <w:rFonts w:ascii="Arial" w:hAnsi="Arial" w:cs="Arial"/>
          <w:b/>
          <w:spacing w:val="-2"/>
          <w:sz w:val="20"/>
          <w:szCs w:val="20"/>
        </w:rPr>
        <w:t xml:space="preserve"> </w:t>
      </w:r>
      <w:r w:rsidR="003D57C2" w:rsidRPr="00BB4250">
        <w:rPr>
          <w:rFonts w:ascii="Arial" w:hAnsi="Arial" w:cs="Arial"/>
          <w:b/>
          <w:spacing w:val="-1"/>
          <w:sz w:val="20"/>
          <w:szCs w:val="20"/>
        </w:rPr>
        <w:t>survey</w:t>
      </w:r>
      <w:r w:rsidR="003D57C2" w:rsidRPr="00BB4250">
        <w:rPr>
          <w:rFonts w:ascii="Arial" w:hAnsi="Arial" w:cs="Arial"/>
          <w:b/>
          <w:sz w:val="20"/>
          <w:szCs w:val="20"/>
        </w:rPr>
        <w:t xml:space="preserve"> </w:t>
      </w:r>
      <w:r w:rsidR="003D57C2" w:rsidRPr="00BB4250">
        <w:rPr>
          <w:rFonts w:ascii="Arial" w:hAnsi="Arial" w:cs="Arial"/>
          <w:b/>
          <w:spacing w:val="-1"/>
          <w:sz w:val="20"/>
          <w:szCs w:val="20"/>
        </w:rPr>
        <w:t>and</w:t>
      </w:r>
      <w:r w:rsidR="003D57C2" w:rsidRPr="00BB4250">
        <w:rPr>
          <w:rFonts w:ascii="Arial" w:hAnsi="Arial" w:cs="Arial"/>
          <w:b/>
          <w:spacing w:val="1"/>
          <w:sz w:val="20"/>
          <w:szCs w:val="20"/>
        </w:rPr>
        <w:t xml:space="preserve"> </w:t>
      </w:r>
      <w:r w:rsidR="003D57C2" w:rsidRPr="00BB4250">
        <w:rPr>
          <w:rFonts w:ascii="Arial" w:hAnsi="Arial" w:cs="Arial"/>
          <w:b/>
          <w:spacing w:val="-1"/>
          <w:sz w:val="20"/>
          <w:szCs w:val="20"/>
        </w:rPr>
        <w:t>the</w:t>
      </w:r>
      <w:r w:rsidR="003D57C2" w:rsidRPr="00BB4250">
        <w:rPr>
          <w:rFonts w:ascii="Arial" w:hAnsi="Arial" w:cs="Arial"/>
          <w:b/>
          <w:spacing w:val="-3"/>
          <w:sz w:val="20"/>
          <w:szCs w:val="20"/>
        </w:rPr>
        <w:t xml:space="preserve"> </w:t>
      </w:r>
      <w:r w:rsidR="003D57C2" w:rsidRPr="00BB4250">
        <w:rPr>
          <w:rFonts w:ascii="Arial" w:hAnsi="Arial" w:cs="Arial"/>
          <w:b/>
          <w:spacing w:val="-1"/>
          <w:sz w:val="20"/>
          <w:szCs w:val="20"/>
        </w:rPr>
        <w:t>2012</w:t>
      </w:r>
      <w:r w:rsidR="003D57C2" w:rsidRPr="00BB4250">
        <w:rPr>
          <w:rFonts w:ascii="Arial" w:hAnsi="Arial" w:cs="Arial"/>
          <w:b/>
          <w:spacing w:val="-2"/>
          <w:sz w:val="20"/>
          <w:szCs w:val="20"/>
        </w:rPr>
        <w:t xml:space="preserve"> </w:t>
      </w:r>
      <w:r w:rsidR="003D57C2" w:rsidRPr="00BB4250">
        <w:rPr>
          <w:rFonts w:ascii="Arial" w:hAnsi="Arial" w:cs="Arial"/>
          <w:b/>
          <w:spacing w:val="-1"/>
          <w:sz w:val="20"/>
          <w:szCs w:val="20"/>
        </w:rPr>
        <w:t>industry</w:t>
      </w:r>
      <w:r w:rsidR="003D57C2" w:rsidRPr="00BB4250">
        <w:rPr>
          <w:rFonts w:ascii="Arial" w:hAnsi="Arial" w:cs="Arial"/>
          <w:b/>
          <w:sz w:val="20"/>
          <w:szCs w:val="20"/>
        </w:rPr>
        <w:t xml:space="preserve"> </w:t>
      </w:r>
      <w:r w:rsidR="003D57C2" w:rsidRPr="00BB4250">
        <w:rPr>
          <w:rFonts w:ascii="Arial" w:hAnsi="Arial" w:cs="Arial"/>
          <w:b/>
          <w:spacing w:val="-1"/>
          <w:sz w:val="20"/>
          <w:szCs w:val="20"/>
        </w:rPr>
        <w:t>distribution of</w:t>
      </w:r>
      <w:r w:rsidR="003D57C2" w:rsidRPr="00BB4250">
        <w:rPr>
          <w:rFonts w:ascii="Arial" w:hAnsi="Arial" w:cs="Arial"/>
          <w:b/>
          <w:sz w:val="20"/>
          <w:szCs w:val="20"/>
        </w:rPr>
        <w:t xml:space="preserve"> the</w:t>
      </w:r>
      <w:r w:rsidR="003D57C2" w:rsidRPr="00BB4250">
        <w:rPr>
          <w:rFonts w:ascii="Arial" w:hAnsi="Arial" w:cs="Arial"/>
          <w:b/>
          <w:spacing w:val="-4"/>
          <w:sz w:val="20"/>
          <w:szCs w:val="20"/>
        </w:rPr>
        <w:t xml:space="preserve"> </w:t>
      </w:r>
      <w:r w:rsidR="003D57C2" w:rsidRPr="00BB4250">
        <w:rPr>
          <w:rFonts w:ascii="Arial" w:hAnsi="Arial" w:cs="Arial"/>
          <w:b/>
          <w:spacing w:val="-1"/>
          <w:sz w:val="20"/>
          <w:szCs w:val="20"/>
        </w:rPr>
        <w:t>population of</w:t>
      </w:r>
      <w:r w:rsidR="003D57C2" w:rsidRPr="00BB4250">
        <w:rPr>
          <w:rFonts w:ascii="Arial" w:hAnsi="Arial" w:cs="Arial"/>
          <w:b/>
          <w:sz w:val="20"/>
          <w:szCs w:val="20"/>
        </w:rPr>
        <w:t xml:space="preserve"> </w:t>
      </w:r>
      <w:r w:rsidR="00E254F9">
        <w:rPr>
          <w:rFonts w:ascii="Arial" w:hAnsi="Arial" w:cs="Arial"/>
          <w:b/>
          <w:spacing w:val="-1"/>
          <w:sz w:val="20"/>
          <w:szCs w:val="20"/>
        </w:rPr>
        <w:t xml:space="preserve">enterprise </w:t>
      </w:r>
      <w:r w:rsidR="00E254F9" w:rsidRPr="00BB4250">
        <w:rPr>
          <w:rFonts w:ascii="Arial" w:hAnsi="Arial" w:cs="Arial"/>
          <w:b/>
          <w:spacing w:val="-1"/>
          <w:sz w:val="20"/>
          <w:szCs w:val="20"/>
        </w:rPr>
        <w:t>RTOs</w:t>
      </w:r>
    </w:p>
    <w:tbl>
      <w:tblPr>
        <w:tblW w:w="0" w:type="auto"/>
        <w:tblInd w:w="112" w:type="dxa"/>
        <w:tblLayout w:type="fixed"/>
        <w:tblCellMar>
          <w:left w:w="0" w:type="dxa"/>
          <w:right w:w="0" w:type="dxa"/>
        </w:tblCellMar>
        <w:tblLook w:val="01E0" w:firstRow="1" w:lastRow="1" w:firstColumn="1" w:lastColumn="1" w:noHBand="0" w:noVBand="0"/>
      </w:tblPr>
      <w:tblGrid>
        <w:gridCol w:w="3263"/>
        <w:gridCol w:w="893"/>
        <w:gridCol w:w="948"/>
        <w:gridCol w:w="789"/>
        <w:gridCol w:w="913"/>
        <w:gridCol w:w="812"/>
        <w:gridCol w:w="888"/>
      </w:tblGrid>
      <w:tr w:rsidR="003D57C2" w:rsidTr="00EC1A92">
        <w:trPr>
          <w:trHeight w:hRule="exact" w:val="939"/>
        </w:trPr>
        <w:tc>
          <w:tcPr>
            <w:tcW w:w="3263" w:type="dxa"/>
            <w:tcBorders>
              <w:top w:val="single" w:sz="5" w:space="0" w:color="000000"/>
              <w:left w:val="single" w:sz="5" w:space="0" w:color="000000"/>
              <w:bottom w:val="single" w:sz="5" w:space="0" w:color="000000"/>
              <w:right w:val="single" w:sz="5" w:space="0" w:color="000000"/>
            </w:tcBorders>
          </w:tcPr>
          <w:p w:rsidR="003D57C2" w:rsidRDefault="003D57C2" w:rsidP="009A74AF">
            <w:pPr>
              <w:spacing w:line="480" w:lineRule="auto"/>
            </w:pPr>
          </w:p>
        </w:tc>
        <w:tc>
          <w:tcPr>
            <w:tcW w:w="1841" w:type="dxa"/>
            <w:gridSpan w:val="2"/>
            <w:tcBorders>
              <w:top w:val="single" w:sz="5" w:space="0" w:color="000000"/>
              <w:left w:val="single" w:sz="5" w:space="0" w:color="000000"/>
              <w:bottom w:val="single" w:sz="5" w:space="0" w:color="000000"/>
              <w:right w:val="single" w:sz="5" w:space="0" w:color="000000"/>
            </w:tcBorders>
          </w:tcPr>
          <w:p w:rsidR="003D57C2" w:rsidRDefault="003D57C2" w:rsidP="009A74AF">
            <w:pPr>
              <w:pStyle w:val="TableParagraph"/>
              <w:spacing w:before="57" w:line="480" w:lineRule="auto"/>
              <w:ind w:left="515" w:right="385" w:hanging="125"/>
              <w:rPr>
                <w:rFonts w:ascii="Times New Roman" w:eastAsia="Times New Roman" w:hAnsi="Times New Roman" w:cs="Times New Roman"/>
                <w:sz w:val="20"/>
                <w:szCs w:val="20"/>
              </w:rPr>
            </w:pPr>
            <w:r>
              <w:rPr>
                <w:rFonts w:ascii="Times New Roman"/>
                <w:b/>
                <w:sz w:val="20"/>
              </w:rPr>
              <w:t>2012</w:t>
            </w:r>
            <w:r>
              <w:rPr>
                <w:rFonts w:ascii="Times New Roman"/>
                <w:b/>
                <w:spacing w:val="-9"/>
                <w:sz w:val="20"/>
              </w:rPr>
              <w:t xml:space="preserve"> </w:t>
            </w:r>
            <w:r>
              <w:rPr>
                <w:rFonts w:ascii="Times New Roman"/>
                <w:b/>
                <w:sz w:val="20"/>
              </w:rPr>
              <w:t>Survey</w:t>
            </w:r>
            <w:r>
              <w:rPr>
                <w:rFonts w:ascii="Times New Roman"/>
                <w:b/>
                <w:spacing w:val="23"/>
                <w:w w:val="99"/>
                <w:sz w:val="20"/>
              </w:rPr>
              <w:t xml:space="preserve"> </w:t>
            </w:r>
            <w:r>
              <w:rPr>
                <w:rFonts w:ascii="Times New Roman"/>
                <w:b/>
                <w:spacing w:val="-1"/>
                <w:sz w:val="20"/>
              </w:rPr>
              <w:t>Response</w:t>
            </w:r>
          </w:p>
          <w:p w:rsidR="003D57C2" w:rsidRDefault="003D57C2" w:rsidP="009A74AF">
            <w:pPr>
              <w:pStyle w:val="TableParagraph"/>
              <w:tabs>
                <w:tab w:val="left" w:pos="1309"/>
              </w:tabs>
              <w:spacing w:before="120" w:line="480" w:lineRule="auto"/>
              <w:ind w:left="342"/>
              <w:rPr>
                <w:rFonts w:ascii="Times New Roman" w:eastAsia="Times New Roman" w:hAnsi="Times New Roman" w:cs="Times New Roman"/>
                <w:sz w:val="20"/>
                <w:szCs w:val="20"/>
              </w:rPr>
            </w:pPr>
            <w:r>
              <w:rPr>
                <w:rFonts w:ascii="Times New Roman"/>
                <w:b/>
                <w:w w:val="95"/>
                <w:sz w:val="20"/>
              </w:rPr>
              <w:t>No.</w:t>
            </w:r>
            <w:r>
              <w:rPr>
                <w:rFonts w:ascii="Times New Roman"/>
                <w:b/>
                <w:w w:val="95"/>
                <w:sz w:val="20"/>
              </w:rPr>
              <w:tab/>
            </w:r>
            <w:r>
              <w:rPr>
                <w:rFonts w:ascii="Times New Roman"/>
                <w:b/>
                <w:sz w:val="20"/>
              </w:rPr>
              <w:t>%</w:t>
            </w:r>
          </w:p>
        </w:tc>
        <w:tc>
          <w:tcPr>
            <w:tcW w:w="1702" w:type="dxa"/>
            <w:gridSpan w:val="2"/>
            <w:tcBorders>
              <w:top w:val="single" w:sz="5" w:space="0" w:color="000000"/>
              <w:left w:val="single" w:sz="5" w:space="0" w:color="000000"/>
              <w:bottom w:val="single" w:sz="5" w:space="0" w:color="000000"/>
              <w:right w:val="single" w:sz="5" w:space="0" w:color="000000"/>
            </w:tcBorders>
          </w:tcPr>
          <w:p w:rsidR="003D57C2" w:rsidRDefault="003D57C2" w:rsidP="009A74AF">
            <w:pPr>
              <w:pStyle w:val="TableParagraph"/>
              <w:spacing w:before="57" w:line="480" w:lineRule="auto"/>
              <w:ind w:left="272" w:right="318" w:firstLine="45"/>
              <w:jc w:val="center"/>
              <w:rPr>
                <w:rFonts w:ascii="Times New Roman" w:eastAsia="Times New Roman" w:hAnsi="Times New Roman" w:cs="Times New Roman"/>
                <w:sz w:val="20"/>
                <w:szCs w:val="20"/>
              </w:rPr>
            </w:pPr>
            <w:r>
              <w:rPr>
                <w:rFonts w:ascii="Times New Roman"/>
                <w:b/>
                <w:sz w:val="20"/>
              </w:rPr>
              <w:t>2014</w:t>
            </w:r>
            <w:r>
              <w:rPr>
                <w:rFonts w:ascii="Times New Roman"/>
                <w:b/>
                <w:spacing w:val="-9"/>
                <w:sz w:val="20"/>
              </w:rPr>
              <w:t xml:space="preserve"> </w:t>
            </w:r>
            <w:r>
              <w:rPr>
                <w:rFonts w:ascii="Times New Roman"/>
                <w:b/>
                <w:sz w:val="20"/>
              </w:rPr>
              <w:t>Survey</w:t>
            </w:r>
            <w:r>
              <w:rPr>
                <w:rFonts w:ascii="Times New Roman"/>
                <w:b/>
                <w:spacing w:val="23"/>
                <w:w w:val="99"/>
                <w:sz w:val="20"/>
              </w:rPr>
              <w:t xml:space="preserve"> </w:t>
            </w:r>
            <w:r>
              <w:rPr>
                <w:rFonts w:ascii="Times New Roman"/>
                <w:b/>
                <w:spacing w:val="-1"/>
                <w:sz w:val="20"/>
              </w:rPr>
              <w:t>Response</w:t>
            </w:r>
          </w:p>
          <w:p w:rsidR="003D57C2" w:rsidRDefault="003D57C2" w:rsidP="009A74AF">
            <w:pPr>
              <w:pStyle w:val="TableParagraph"/>
              <w:tabs>
                <w:tab w:val="left" w:pos="897"/>
              </w:tabs>
              <w:spacing w:before="120" w:line="480" w:lineRule="auto"/>
              <w:ind w:right="46"/>
              <w:jc w:val="center"/>
              <w:rPr>
                <w:rFonts w:ascii="Times New Roman" w:eastAsia="Times New Roman" w:hAnsi="Times New Roman" w:cs="Times New Roman"/>
                <w:sz w:val="20"/>
                <w:szCs w:val="20"/>
              </w:rPr>
            </w:pPr>
            <w:r>
              <w:rPr>
                <w:rFonts w:ascii="Times New Roman"/>
                <w:b/>
                <w:w w:val="95"/>
                <w:sz w:val="20"/>
              </w:rPr>
              <w:t>No.</w:t>
            </w:r>
            <w:r>
              <w:rPr>
                <w:rFonts w:ascii="Times New Roman"/>
                <w:b/>
                <w:w w:val="95"/>
                <w:sz w:val="20"/>
              </w:rPr>
              <w:tab/>
            </w:r>
            <w:r>
              <w:rPr>
                <w:rFonts w:ascii="Times New Roman"/>
                <w:b/>
                <w:sz w:val="20"/>
              </w:rPr>
              <w:t>%</w:t>
            </w:r>
          </w:p>
        </w:tc>
        <w:tc>
          <w:tcPr>
            <w:tcW w:w="1700" w:type="dxa"/>
            <w:gridSpan w:val="2"/>
            <w:tcBorders>
              <w:top w:val="single" w:sz="5" w:space="0" w:color="000000"/>
              <w:left w:val="single" w:sz="5" w:space="0" w:color="000000"/>
              <w:bottom w:val="single" w:sz="5" w:space="0" w:color="000000"/>
              <w:right w:val="single" w:sz="5" w:space="0" w:color="000000"/>
            </w:tcBorders>
            <w:shd w:val="clear" w:color="auto" w:fill="F1F1F1"/>
          </w:tcPr>
          <w:p w:rsidR="003D57C2" w:rsidRDefault="003D57C2" w:rsidP="009A74AF">
            <w:pPr>
              <w:pStyle w:val="TableParagraph"/>
              <w:spacing w:before="57" w:line="480" w:lineRule="auto"/>
              <w:ind w:right="1"/>
              <w:jc w:val="center"/>
              <w:rPr>
                <w:rFonts w:ascii="Times New Roman" w:eastAsia="Times New Roman" w:hAnsi="Times New Roman" w:cs="Times New Roman"/>
                <w:sz w:val="20"/>
                <w:szCs w:val="20"/>
              </w:rPr>
            </w:pPr>
            <w:r>
              <w:rPr>
                <w:rFonts w:ascii="Times New Roman"/>
                <w:b/>
                <w:sz w:val="20"/>
              </w:rPr>
              <w:t>2012</w:t>
            </w:r>
            <w:r>
              <w:rPr>
                <w:rFonts w:ascii="Times New Roman"/>
                <w:b/>
                <w:spacing w:val="-15"/>
                <w:sz w:val="20"/>
              </w:rPr>
              <w:t xml:space="preserve"> </w:t>
            </w:r>
            <w:r>
              <w:rPr>
                <w:rFonts w:ascii="Times New Roman"/>
                <w:b/>
                <w:sz w:val="20"/>
              </w:rPr>
              <w:t>Population</w:t>
            </w:r>
          </w:p>
          <w:p w:rsidR="003D57C2" w:rsidRDefault="003D57C2" w:rsidP="009A74AF">
            <w:pPr>
              <w:pStyle w:val="TableParagraph"/>
              <w:spacing w:before="9" w:line="480" w:lineRule="auto"/>
              <w:rPr>
                <w:rFonts w:ascii="Calibri" w:eastAsia="Calibri" w:hAnsi="Calibri" w:cs="Calibri"/>
                <w:b/>
                <w:bCs/>
                <w:sz w:val="28"/>
                <w:szCs w:val="28"/>
              </w:rPr>
            </w:pPr>
          </w:p>
          <w:p w:rsidR="003D57C2" w:rsidRDefault="003D57C2" w:rsidP="009A74AF">
            <w:pPr>
              <w:pStyle w:val="TableParagraph"/>
              <w:tabs>
                <w:tab w:val="left" w:pos="897"/>
              </w:tabs>
              <w:spacing w:line="480" w:lineRule="auto"/>
              <w:ind w:right="49"/>
              <w:jc w:val="center"/>
              <w:rPr>
                <w:rFonts w:ascii="Times New Roman" w:eastAsia="Times New Roman" w:hAnsi="Times New Roman" w:cs="Times New Roman"/>
                <w:sz w:val="20"/>
                <w:szCs w:val="20"/>
              </w:rPr>
            </w:pPr>
            <w:r>
              <w:rPr>
                <w:rFonts w:ascii="Times New Roman"/>
                <w:b/>
                <w:w w:val="95"/>
                <w:sz w:val="20"/>
              </w:rPr>
              <w:t>No.</w:t>
            </w:r>
            <w:r>
              <w:rPr>
                <w:rFonts w:ascii="Times New Roman"/>
                <w:b/>
                <w:w w:val="95"/>
                <w:sz w:val="20"/>
              </w:rPr>
              <w:tab/>
            </w:r>
            <w:r>
              <w:rPr>
                <w:rFonts w:ascii="Times New Roman"/>
                <w:b/>
                <w:sz w:val="20"/>
              </w:rPr>
              <w:t>%</w:t>
            </w:r>
          </w:p>
        </w:tc>
      </w:tr>
      <w:tr w:rsidR="003D57C2" w:rsidTr="00EC1A92">
        <w:trPr>
          <w:trHeight w:hRule="exact" w:val="361"/>
        </w:trPr>
        <w:tc>
          <w:tcPr>
            <w:tcW w:w="3263" w:type="dxa"/>
            <w:tcBorders>
              <w:top w:val="single" w:sz="5" w:space="0" w:color="000000"/>
              <w:left w:val="single" w:sz="5" w:space="0" w:color="000000"/>
              <w:bottom w:val="nil"/>
              <w:right w:val="single" w:sz="5" w:space="0" w:color="000000"/>
            </w:tcBorders>
          </w:tcPr>
          <w:p w:rsidR="003D57C2" w:rsidRDefault="003D57C2" w:rsidP="009A74AF">
            <w:pPr>
              <w:pStyle w:val="TableParagraph"/>
              <w:spacing w:before="54" w:line="480" w:lineRule="auto"/>
              <w:ind w:left="102"/>
              <w:rPr>
                <w:rFonts w:ascii="Times New Roman" w:eastAsia="Times New Roman" w:hAnsi="Times New Roman" w:cs="Times New Roman"/>
                <w:sz w:val="20"/>
                <w:szCs w:val="20"/>
              </w:rPr>
            </w:pPr>
            <w:r>
              <w:rPr>
                <w:rFonts w:ascii="Times New Roman"/>
                <w:spacing w:val="-1"/>
                <w:sz w:val="20"/>
              </w:rPr>
              <w:t>Accommodation,</w:t>
            </w:r>
            <w:r>
              <w:rPr>
                <w:rFonts w:ascii="Times New Roman"/>
                <w:spacing w:val="-11"/>
                <w:sz w:val="20"/>
              </w:rPr>
              <w:t xml:space="preserve"> </w:t>
            </w:r>
            <w:r>
              <w:rPr>
                <w:rFonts w:ascii="Times New Roman"/>
                <w:sz w:val="20"/>
              </w:rPr>
              <w:t>cafes,</w:t>
            </w:r>
            <w:r>
              <w:rPr>
                <w:rFonts w:ascii="Times New Roman"/>
                <w:spacing w:val="-11"/>
                <w:sz w:val="20"/>
              </w:rPr>
              <w:t xml:space="preserve"> </w:t>
            </w:r>
            <w:r>
              <w:rPr>
                <w:rFonts w:ascii="Times New Roman"/>
                <w:sz w:val="20"/>
              </w:rPr>
              <w:t>etc.</w:t>
            </w:r>
          </w:p>
        </w:tc>
        <w:tc>
          <w:tcPr>
            <w:tcW w:w="893" w:type="dxa"/>
            <w:tcBorders>
              <w:top w:val="single" w:sz="5" w:space="0" w:color="000000"/>
              <w:left w:val="single" w:sz="5" w:space="0" w:color="000000"/>
              <w:bottom w:val="nil"/>
              <w:right w:val="nil"/>
            </w:tcBorders>
          </w:tcPr>
          <w:p w:rsidR="003D57C2" w:rsidRDefault="003D57C2" w:rsidP="009A74AF">
            <w:pPr>
              <w:pStyle w:val="TableParagraph"/>
              <w:spacing w:before="54" w:line="480" w:lineRule="auto"/>
              <w:ind w:left="88"/>
              <w:jc w:val="center"/>
              <w:rPr>
                <w:rFonts w:ascii="Times New Roman" w:eastAsia="Times New Roman" w:hAnsi="Times New Roman" w:cs="Times New Roman"/>
                <w:sz w:val="20"/>
                <w:szCs w:val="20"/>
              </w:rPr>
            </w:pPr>
            <w:r>
              <w:rPr>
                <w:rFonts w:ascii="Times New Roman"/>
                <w:sz w:val="20"/>
              </w:rPr>
              <w:t>1</w:t>
            </w:r>
          </w:p>
        </w:tc>
        <w:tc>
          <w:tcPr>
            <w:tcW w:w="947" w:type="dxa"/>
            <w:tcBorders>
              <w:top w:val="single" w:sz="5" w:space="0" w:color="000000"/>
              <w:left w:val="nil"/>
              <w:bottom w:val="nil"/>
              <w:right w:val="single" w:sz="5" w:space="0" w:color="000000"/>
            </w:tcBorders>
          </w:tcPr>
          <w:p w:rsidR="003D57C2" w:rsidRDefault="003D57C2" w:rsidP="009A74AF">
            <w:pPr>
              <w:pStyle w:val="TableParagraph"/>
              <w:spacing w:before="54" w:line="480" w:lineRule="auto"/>
              <w:ind w:left="397"/>
              <w:rPr>
                <w:rFonts w:ascii="Times New Roman" w:eastAsia="Times New Roman" w:hAnsi="Times New Roman" w:cs="Times New Roman"/>
                <w:sz w:val="20"/>
                <w:szCs w:val="20"/>
              </w:rPr>
            </w:pPr>
            <w:r>
              <w:rPr>
                <w:rFonts w:ascii="Times New Roman"/>
                <w:sz w:val="20"/>
              </w:rPr>
              <w:t>1.2</w:t>
            </w:r>
          </w:p>
        </w:tc>
        <w:tc>
          <w:tcPr>
            <w:tcW w:w="789" w:type="dxa"/>
            <w:tcBorders>
              <w:top w:val="single" w:sz="5" w:space="0" w:color="000000"/>
              <w:left w:val="single" w:sz="5" w:space="0" w:color="000000"/>
              <w:bottom w:val="nil"/>
              <w:right w:val="nil"/>
            </w:tcBorders>
          </w:tcPr>
          <w:p w:rsidR="003D57C2" w:rsidRDefault="003D57C2" w:rsidP="009A74AF">
            <w:pPr>
              <w:pStyle w:val="TableParagraph"/>
              <w:spacing w:before="54" w:line="480" w:lineRule="auto"/>
              <w:ind w:left="53"/>
              <w:jc w:val="center"/>
              <w:rPr>
                <w:rFonts w:ascii="Times New Roman" w:eastAsia="Times New Roman" w:hAnsi="Times New Roman" w:cs="Times New Roman"/>
                <w:sz w:val="20"/>
                <w:szCs w:val="20"/>
              </w:rPr>
            </w:pPr>
            <w:r>
              <w:rPr>
                <w:rFonts w:ascii="Times New Roman"/>
                <w:sz w:val="20"/>
              </w:rPr>
              <w:t>2</w:t>
            </w:r>
          </w:p>
        </w:tc>
        <w:tc>
          <w:tcPr>
            <w:tcW w:w="913" w:type="dxa"/>
            <w:tcBorders>
              <w:top w:val="single" w:sz="5" w:space="0" w:color="000000"/>
              <w:left w:val="nil"/>
              <w:bottom w:val="nil"/>
              <w:right w:val="single" w:sz="5" w:space="0" w:color="000000"/>
            </w:tcBorders>
          </w:tcPr>
          <w:p w:rsidR="003D57C2" w:rsidRDefault="003D57C2" w:rsidP="009A74AF">
            <w:pPr>
              <w:pStyle w:val="TableParagraph"/>
              <w:spacing w:before="54" w:line="480" w:lineRule="auto"/>
              <w:ind w:left="362"/>
              <w:rPr>
                <w:rFonts w:ascii="Times New Roman" w:eastAsia="Times New Roman" w:hAnsi="Times New Roman" w:cs="Times New Roman"/>
                <w:sz w:val="20"/>
                <w:szCs w:val="20"/>
              </w:rPr>
            </w:pPr>
            <w:r>
              <w:rPr>
                <w:rFonts w:ascii="Times New Roman"/>
                <w:sz w:val="20"/>
              </w:rPr>
              <w:t>3.1</w:t>
            </w:r>
          </w:p>
        </w:tc>
        <w:tc>
          <w:tcPr>
            <w:tcW w:w="812" w:type="dxa"/>
            <w:tcBorders>
              <w:top w:val="single" w:sz="5" w:space="0" w:color="000000"/>
              <w:left w:val="single" w:sz="5" w:space="0" w:color="000000"/>
              <w:bottom w:val="nil"/>
              <w:right w:val="nil"/>
            </w:tcBorders>
            <w:shd w:val="clear" w:color="auto" w:fill="F1F1F1"/>
          </w:tcPr>
          <w:p w:rsidR="003D57C2" w:rsidRDefault="003D57C2" w:rsidP="009A74AF">
            <w:pPr>
              <w:pStyle w:val="TableParagraph"/>
              <w:spacing w:before="54" w:line="480" w:lineRule="auto"/>
              <w:ind w:left="30"/>
              <w:jc w:val="center"/>
              <w:rPr>
                <w:rFonts w:ascii="Times New Roman" w:eastAsia="Times New Roman" w:hAnsi="Times New Roman" w:cs="Times New Roman"/>
                <w:sz w:val="20"/>
                <w:szCs w:val="20"/>
              </w:rPr>
            </w:pPr>
            <w:r>
              <w:rPr>
                <w:rFonts w:ascii="Times New Roman"/>
                <w:sz w:val="20"/>
              </w:rPr>
              <w:t>2</w:t>
            </w:r>
          </w:p>
        </w:tc>
        <w:tc>
          <w:tcPr>
            <w:tcW w:w="888" w:type="dxa"/>
            <w:tcBorders>
              <w:top w:val="single" w:sz="5" w:space="0" w:color="000000"/>
              <w:left w:val="nil"/>
              <w:bottom w:val="nil"/>
              <w:right w:val="single" w:sz="5" w:space="0" w:color="000000"/>
            </w:tcBorders>
            <w:shd w:val="clear" w:color="auto" w:fill="F1F1F1"/>
          </w:tcPr>
          <w:p w:rsidR="003D57C2" w:rsidRDefault="003D57C2" w:rsidP="009A74AF">
            <w:pPr>
              <w:pStyle w:val="TableParagraph"/>
              <w:spacing w:before="54" w:line="480" w:lineRule="auto"/>
              <w:ind w:left="337"/>
              <w:rPr>
                <w:rFonts w:ascii="Times New Roman" w:eastAsia="Times New Roman" w:hAnsi="Times New Roman" w:cs="Times New Roman"/>
                <w:sz w:val="20"/>
                <w:szCs w:val="20"/>
              </w:rPr>
            </w:pPr>
            <w:r>
              <w:rPr>
                <w:rFonts w:ascii="Times New Roman"/>
                <w:sz w:val="20"/>
              </w:rPr>
              <w:t>0.9</w:t>
            </w:r>
          </w:p>
        </w:tc>
      </w:tr>
      <w:tr w:rsidR="003D57C2" w:rsidTr="00EC1A92">
        <w:trPr>
          <w:trHeight w:hRule="exact" w:val="342"/>
        </w:trPr>
        <w:tc>
          <w:tcPr>
            <w:tcW w:w="3263" w:type="dxa"/>
            <w:tcBorders>
              <w:top w:val="nil"/>
              <w:left w:val="single" w:sz="5" w:space="0" w:color="000000"/>
              <w:bottom w:val="nil"/>
              <w:right w:val="single" w:sz="5" w:space="0" w:color="000000"/>
            </w:tcBorders>
          </w:tcPr>
          <w:p w:rsidR="003D57C2" w:rsidRDefault="003D57C2" w:rsidP="009A74AF">
            <w:pPr>
              <w:pStyle w:val="TableParagraph"/>
              <w:spacing w:before="48" w:line="480" w:lineRule="auto"/>
              <w:ind w:left="102"/>
              <w:rPr>
                <w:rFonts w:ascii="Times New Roman" w:eastAsia="Times New Roman" w:hAnsi="Times New Roman" w:cs="Times New Roman"/>
                <w:sz w:val="20"/>
                <w:szCs w:val="20"/>
              </w:rPr>
            </w:pPr>
            <w:r>
              <w:rPr>
                <w:rFonts w:ascii="Times New Roman"/>
                <w:spacing w:val="-1"/>
                <w:sz w:val="20"/>
              </w:rPr>
              <w:t>Agriculture,</w:t>
            </w:r>
            <w:r>
              <w:rPr>
                <w:rFonts w:ascii="Times New Roman"/>
                <w:spacing w:val="-9"/>
                <w:sz w:val="20"/>
              </w:rPr>
              <w:t xml:space="preserve"> </w:t>
            </w:r>
            <w:r>
              <w:rPr>
                <w:rFonts w:ascii="Times New Roman"/>
                <w:spacing w:val="-1"/>
                <w:sz w:val="20"/>
              </w:rPr>
              <w:t>forestry,</w:t>
            </w:r>
            <w:r>
              <w:rPr>
                <w:rFonts w:ascii="Times New Roman"/>
                <w:spacing w:val="-10"/>
                <w:sz w:val="20"/>
              </w:rPr>
              <w:t xml:space="preserve"> </w:t>
            </w:r>
            <w:r>
              <w:rPr>
                <w:rFonts w:ascii="Times New Roman"/>
                <w:spacing w:val="-1"/>
                <w:sz w:val="20"/>
              </w:rPr>
              <w:t>fishing</w:t>
            </w:r>
          </w:p>
        </w:tc>
        <w:tc>
          <w:tcPr>
            <w:tcW w:w="893" w:type="dxa"/>
            <w:tcBorders>
              <w:top w:val="nil"/>
              <w:left w:val="single" w:sz="5" w:space="0" w:color="000000"/>
              <w:bottom w:val="nil"/>
              <w:right w:val="nil"/>
            </w:tcBorders>
          </w:tcPr>
          <w:p w:rsidR="003D57C2" w:rsidRDefault="003D57C2" w:rsidP="009A74AF">
            <w:pPr>
              <w:pStyle w:val="TableParagraph"/>
              <w:spacing w:before="48" w:line="480" w:lineRule="auto"/>
              <w:ind w:left="88"/>
              <w:jc w:val="center"/>
              <w:rPr>
                <w:rFonts w:ascii="Times New Roman" w:eastAsia="Times New Roman" w:hAnsi="Times New Roman" w:cs="Times New Roman"/>
                <w:sz w:val="20"/>
                <w:szCs w:val="20"/>
              </w:rPr>
            </w:pPr>
            <w:r>
              <w:rPr>
                <w:rFonts w:ascii="Times New Roman"/>
                <w:sz w:val="20"/>
              </w:rPr>
              <w:t>4</w:t>
            </w:r>
          </w:p>
        </w:tc>
        <w:tc>
          <w:tcPr>
            <w:tcW w:w="947" w:type="dxa"/>
            <w:tcBorders>
              <w:top w:val="nil"/>
              <w:left w:val="nil"/>
              <w:bottom w:val="nil"/>
              <w:right w:val="single" w:sz="5" w:space="0" w:color="000000"/>
            </w:tcBorders>
          </w:tcPr>
          <w:p w:rsidR="003D57C2" w:rsidRDefault="003D57C2" w:rsidP="009A74AF">
            <w:pPr>
              <w:pStyle w:val="TableParagraph"/>
              <w:spacing w:before="48" w:line="480" w:lineRule="auto"/>
              <w:ind w:left="397"/>
              <w:rPr>
                <w:rFonts w:ascii="Times New Roman" w:eastAsia="Times New Roman" w:hAnsi="Times New Roman" w:cs="Times New Roman"/>
                <w:sz w:val="20"/>
                <w:szCs w:val="20"/>
              </w:rPr>
            </w:pPr>
            <w:r>
              <w:rPr>
                <w:rFonts w:ascii="Times New Roman"/>
                <w:sz w:val="20"/>
              </w:rPr>
              <w:t>4.8</w:t>
            </w:r>
          </w:p>
        </w:tc>
        <w:tc>
          <w:tcPr>
            <w:tcW w:w="789" w:type="dxa"/>
            <w:tcBorders>
              <w:top w:val="nil"/>
              <w:left w:val="single" w:sz="5" w:space="0" w:color="000000"/>
              <w:bottom w:val="nil"/>
              <w:right w:val="nil"/>
            </w:tcBorders>
          </w:tcPr>
          <w:p w:rsidR="003D57C2" w:rsidRDefault="003D57C2" w:rsidP="009A74AF">
            <w:pPr>
              <w:pStyle w:val="TableParagraph"/>
              <w:spacing w:before="48" w:line="480" w:lineRule="auto"/>
              <w:ind w:left="53"/>
              <w:jc w:val="center"/>
              <w:rPr>
                <w:rFonts w:ascii="Times New Roman" w:eastAsia="Times New Roman" w:hAnsi="Times New Roman" w:cs="Times New Roman"/>
                <w:sz w:val="20"/>
                <w:szCs w:val="20"/>
              </w:rPr>
            </w:pPr>
            <w:r>
              <w:rPr>
                <w:rFonts w:ascii="Times New Roman"/>
                <w:sz w:val="20"/>
              </w:rPr>
              <w:t>2</w:t>
            </w:r>
          </w:p>
        </w:tc>
        <w:tc>
          <w:tcPr>
            <w:tcW w:w="913" w:type="dxa"/>
            <w:tcBorders>
              <w:top w:val="nil"/>
              <w:left w:val="nil"/>
              <w:bottom w:val="nil"/>
              <w:right w:val="single" w:sz="5" w:space="0" w:color="000000"/>
            </w:tcBorders>
          </w:tcPr>
          <w:p w:rsidR="003D57C2" w:rsidRDefault="003D57C2" w:rsidP="009A74AF">
            <w:pPr>
              <w:pStyle w:val="TableParagraph"/>
              <w:spacing w:before="48" w:line="480" w:lineRule="auto"/>
              <w:ind w:left="362"/>
              <w:rPr>
                <w:rFonts w:ascii="Times New Roman" w:eastAsia="Times New Roman" w:hAnsi="Times New Roman" w:cs="Times New Roman"/>
                <w:sz w:val="20"/>
                <w:szCs w:val="20"/>
              </w:rPr>
            </w:pPr>
            <w:r>
              <w:rPr>
                <w:rFonts w:ascii="Times New Roman"/>
                <w:sz w:val="20"/>
              </w:rPr>
              <w:t>3.1</w:t>
            </w:r>
          </w:p>
        </w:tc>
        <w:tc>
          <w:tcPr>
            <w:tcW w:w="812" w:type="dxa"/>
            <w:tcBorders>
              <w:top w:val="nil"/>
              <w:left w:val="single" w:sz="5" w:space="0" w:color="000000"/>
              <w:bottom w:val="nil"/>
              <w:right w:val="nil"/>
            </w:tcBorders>
            <w:shd w:val="clear" w:color="auto" w:fill="F1F1F1"/>
          </w:tcPr>
          <w:p w:rsidR="003D57C2" w:rsidRDefault="003D57C2" w:rsidP="009A74AF">
            <w:pPr>
              <w:pStyle w:val="TableParagraph"/>
              <w:spacing w:before="48" w:line="480" w:lineRule="auto"/>
              <w:ind w:left="30"/>
              <w:jc w:val="center"/>
              <w:rPr>
                <w:rFonts w:ascii="Times New Roman" w:eastAsia="Times New Roman" w:hAnsi="Times New Roman" w:cs="Times New Roman"/>
                <w:sz w:val="20"/>
                <w:szCs w:val="20"/>
              </w:rPr>
            </w:pPr>
            <w:r>
              <w:rPr>
                <w:rFonts w:ascii="Times New Roman"/>
                <w:sz w:val="20"/>
              </w:rPr>
              <w:t>6</w:t>
            </w:r>
          </w:p>
        </w:tc>
        <w:tc>
          <w:tcPr>
            <w:tcW w:w="888" w:type="dxa"/>
            <w:tcBorders>
              <w:top w:val="nil"/>
              <w:left w:val="nil"/>
              <w:bottom w:val="nil"/>
              <w:right w:val="single" w:sz="5" w:space="0" w:color="000000"/>
            </w:tcBorders>
            <w:shd w:val="clear" w:color="auto" w:fill="F1F1F1"/>
          </w:tcPr>
          <w:p w:rsidR="003D57C2" w:rsidRDefault="003D57C2" w:rsidP="009A74AF">
            <w:pPr>
              <w:pStyle w:val="TableParagraph"/>
              <w:spacing w:before="48" w:line="480" w:lineRule="auto"/>
              <w:ind w:left="337"/>
              <w:rPr>
                <w:rFonts w:ascii="Times New Roman" w:eastAsia="Times New Roman" w:hAnsi="Times New Roman" w:cs="Times New Roman"/>
                <w:sz w:val="20"/>
                <w:szCs w:val="20"/>
              </w:rPr>
            </w:pPr>
            <w:r>
              <w:rPr>
                <w:rFonts w:ascii="Times New Roman"/>
                <w:sz w:val="20"/>
              </w:rPr>
              <w:t>2.6</w:t>
            </w:r>
          </w:p>
        </w:tc>
      </w:tr>
      <w:tr w:rsidR="003D57C2" w:rsidTr="00EC1A92">
        <w:trPr>
          <w:trHeight w:hRule="exact" w:val="357"/>
        </w:trPr>
        <w:tc>
          <w:tcPr>
            <w:tcW w:w="3263" w:type="dxa"/>
            <w:tcBorders>
              <w:top w:val="nil"/>
              <w:left w:val="single" w:sz="5" w:space="0" w:color="000000"/>
              <w:bottom w:val="nil"/>
              <w:right w:val="single" w:sz="5" w:space="0" w:color="000000"/>
            </w:tcBorders>
          </w:tcPr>
          <w:p w:rsidR="003D57C2" w:rsidRDefault="003D57C2" w:rsidP="009A74AF">
            <w:pPr>
              <w:pStyle w:val="TableParagraph"/>
              <w:spacing w:before="51" w:line="480" w:lineRule="auto"/>
              <w:ind w:left="102"/>
              <w:rPr>
                <w:rFonts w:ascii="Times New Roman" w:eastAsia="Times New Roman" w:hAnsi="Times New Roman" w:cs="Times New Roman"/>
                <w:sz w:val="13"/>
                <w:szCs w:val="13"/>
              </w:rPr>
            </w:pPr>
            <w:r>
              <w:rPr>
                <w:rFonts w:ascii="Times New Roman"/>
                <w:sz w:val="20"/>
              </w:rPr>
              <w:t>Community</w:t>
            </w:r>
            <w:r>
              <w:rPr>
                <w:rFonts w:ascii="Times New Roman"/>
                <w:spacing w:val="-21"/>
                <w:sz w:val="20"/>
              </w:rPr>
              <w:t xml:space="preserve"> </w:t>
            </w:r>
            <w:r>
              <w:rPr>
                <w:rFonts w:ascii="Times New Roman"/>
                <w:sz w:val="20"/>
              </w:rPr>
              <w:t>services</w:t>
            </w:r>
            <w:r>
              <w:rPr>
                <w:rFonts w:ascii="Times New Roman"/>
                <w:position w:val="7"/>
                <w:sz w:val="13"/>
              </w:rPr>
              <w:t>1</w:t>
            </w:r>
          </w:p>
        </w:tc>
        <w:tc>
          <w:tcPr>
            <w:tcW w:w="893" w:type="dxa"/>
            <w:tcBorders>
              <w:top w:val="nil"/>
              <w:left w:val="single" w:sz="5" w:space="0" w:color="000000"/>
              <w:bottom w:val="nil"/>
              <w:right w:val="nil"/>
            </w:tcBorders>
          </w:tcPr>
          <w:p w:rsidR="003D57C2" w:rsidRDefault="003D57C2" w:rsidP="009A74AF">
            <w:pPr>
              <w:pStyle w:val="TableParagraph"/>
              <w:spacing w:before="56" w:line="480" w:lineRule="auto"/>
              <w:ind w:left="88"/>
              <w:jc w:val="center"/>
              <w:rPr>
                <w:rFonts w:ascii="Times New Roman" w:eastAsia="Times New Roman" w:hAnsi="Times New Roman" w:cs="Times New Roman"/>
                <w:sz w:val="20"/>
                <w:szCs w:val="20"/>
              </w:rPr>
            </w:pPr>
            <w:r>
              <w:rPr>
                <w:rFonts w:ascii="Times New Roman"/>
                <w:sz w:val="20"/>
              </w:rPr>
              <w:t>-</w:t>
            </w:r>
          </w:p>
        </w:tc>
        <w:tc>
          <w:tcPr>
            <w:tcW w:w="947" w:type="dxa"/>
            <w:tcBorders>
              <w:top w:val="nil"/>
              <w:left w:val="nil"/>
              <w:bottom w:val="nil"/>
              <w:right w:val="single" w:sz="5" w:space="0" w:color="000000"/>
            </w:tcBorders>
          </w:tcPr>
          <w:p w:rsidR="003D57C2" w:rsidRDefault="003D57C2" w:rsidP="009A74AF">
            <w:pPr>
              <w:pStyle w:val="TableParagraph"/>
              <w:spacing w:before="56" w:line="480" w:lineRule="auto"/>
              <w:ind w:left="102"/>
              <w:jc w:val="center"/>
              <w:rPr>
                <w:rFonts w:ascii="Times New Roman" w:eastAsia="Times New Roman" w:hAnsi="Times New Roman" w:cs="Times New Roman"/>
                <w:sz w:val="20"/>
                <w:szCs w:val="20"/>
              </w:rPr>
            </w:pPr>
            <w:r>
              <w:rPr>
                <w:rFonts w:ascii="Times New Roman"/>
                <w:sz w:val="20"/>
              </w:rPr>
              <w:t>-</w:t>
            </w:r>
          </w:p>
        </w:tc>
        <w:tc>
          <w:tcPr>
            <w:tcW w:w="789" w:type="dxa"/>
            <w:tcBorders>
              <w:top w:val="nil"/>
              <w:left w:val="single" w:sz="5" w:space="0" w:color="000000"/>
              <w:bottom w:val="nil"/>
              <w:right w:val="nil"/>
            </w:tcBorders>
          </w:tcPr>
          <w:p w:rsidR="003D57C2" w:rsidRDefault="003D57C2" w:rsidP="009A74AF">
            <w:pPr>
              <w:pStyle w:val="TableParagraph"/>
              <w:spacing w:before="56" w:line="480" w:lineRule="auto"/>
              <w:ind w:left="54"/>
              <w:jc w:val="center"/>
              <w:rPr>
                <w:rFonts w:ascii="Times New Roman" w:eastAsia="Times New Roman" w:hAnsi="Times New Roman" w:cs="Times New Roman"/>
                <w:sz w:val="20"/>
                <w:szCs w:val="20"/>
              </w:rPr>
            </w:pPr>
            <w:r>
              <w:rPr>
                <w:rFonts w:ascii="Times New Roman"/>
                <w:sz w:val="20"/>
              </w:rPr>
              <w:t>-</w:t>
            </w:r>
          </w:p>
        </w:tc>
        <w:tc>
          <w:tcPr>
            <w:tcW w:w="913" w:type="dxa"/>
            <w:tcBorders>
              <w:top w:val="nil"/>
              <w:left w:val="nil"/>
              <w:bottom w:val="nil"/>
              <w:right w:val="single" w:sz="5" w:space="0" w:color="000000"/>
            </w:tcBorders>
          </w:tcPr>
          <w:p w:rsidR="003D57C2" w:rsidRDefault="003D57C2" w:rsidP="009A74AF">
            <w:pPr>
              <w:pStyle w:val="TableParagraph"/>
              <w:spacing w:before="56" w:line="480" w:lineRule="auto"/>
              <w:ind w:left="67"/>
              <w:jc w:val="center"/>
              <w:rPr>
                <w:rFonts w:ascii="Times New Roman" w:eastAsia="Times New Roman" w:hAnsi="Times New Roman" w:cs="Times New Roman"/>
                <w:sz w:val="20"/>
                <w:szCs w:val="20"/>
              </w:rPr>
            </w:pPr>
            <w:r>
              <w:rPr>
                <w:rFonts w:ascii="Times New Roman"/>
                <w:sz w:val="20"/>
              </w:rPr>
              <w:t>-</w:t>
            </w:r>
          </w:p>
        </w:tc>
        <w:tc>
          <w:tcPr>
            <w:tcW w:w="812" w:type="dxa"/>
            <w:tcBorders>
              <w:top w:val="nil"/>
              <w:left w:val="single" w:sz="5" w:space="0" w:color="000000"/>
              <w:bottom w:val="nil"/>
              <w:right w:val="nil"/>
            </w:tcBorders>
            <w:shd w:val="clear" w:color="auto" w:fill="F1F1F1"/>
          </w:tcPr>
          <w:p w:rsidR="003D57C2" w:rsidRDefault="003D57C2" w:rsidP="009A74AF">
            <w:pPr>
              <w:pStyle w:val="TableParagraph"/>
              <w:spacing w:before="56" w:line="480" w:lineRule="auto"/>
              <w:ind w:left="30"/>
              <w:jc w:val="center"/>
              <w:rPr>
                <w:rFonts w:ascii="Times New Roman" w:eastAsia="Times New Roman" w:hAnsi="Times New Roman" w:cs="Times New Roman"/>
                <w:sz w:val="20"/>
                <w:szCs w:val="20"/>
              </w:rPr>
            </w:pPr>
            <w:r>
              <w:rPr>
                <w:rFonts w:ascii="Times New Roman"/>
                <w:sz w:val="20"/>
              </w:rPr>
              <w:t>2</w:t>
            </w:r>
          </w:p>
        </w:tc>
        <w:tc>
          <w:tcPr>
            <w:tcW w:w="888" w:type="dxa"/>
            <w:tcBorders>
              <w:top w:val="nil"/>
              <w:left w:val="nil"/>
              <w:bottom w:val="nil"/>
              <w:right w:val="single" w:sz="5" w:space="0" w:color="000000"/>
            </w:tcBorders>
            <w:shd w:val="clear" w:color="auto" w:fill="F1F1F1"/>
          </w:tcPr>
          <w:p w:rsidR="003D57C2" w:rsidRDefault="003D57C2" w:rsidP="009A74AF">
            <w:pPr>
              <w:pStyle w:val="TableParagraph"/>
              <w:spacing w:before="56" w:line="480" w:lineRule="auto"/>
              <w:ind w:left="337"/>
              <w:rPr>
                <w:rFonts w:ascii="Times New Roman" w:eastAsia="Times New Roman" w:hAnsi="Times New Roman" w:cs="Times New Roman"/>
                <w:sz w:val="20"/>
                <w:szCs w:val="20"/>
              </w:rPr>
            </w:pPr>
            <w:r>
              <w:rPr>
                <w:rFonts w:ascii="Times New Roman"/>
                <w:sz w:val="20"/>
              </w:rPr>
              <w:t>0.9</w:t>
            </w:r>
          </w:p>
        </w:tc>
      </w:tr>
      <w:tr w:rsidR="003D57C2" w:rsidTr="00EC1A92">
        <w:trPr>
          <w:trHeight w:hRule="exact" w:val="344"/>
        </w:trPr>
        <w:tc>
          <w:tcPr>
            <w:tcW w:w="3263" w:type="dxa"/>
            <w:tcBorders>
              <w:top w:val="nil"/>
              <w:left w:val="single" w:sz="5" w:space="0" w:color="000000"/>
              <w:bottom w:val="nil"/>
              <w:right w:val="single" w:sz="5" w:space="0" w:color="000000"/>
            </w:tcBorders>
          </w:tcPr>
          <w:p w:rsidR="003D57C2" w:rsidRDefault="003D57C2" w:rsidP="009A74AF">
            <w:pPr>
              <w:pStyle w:val="TableParagraph"/>
              <w:spacing w:before="49" w:line="480" w:lineRule="auto"/>
              <w:ind w:left="102"/>
              <w:rPr>
                <w:rFonts w:ascii="Times New Roman" w:eastAsia="Times New Roman" w:hAnsi="Times New Roman" w:cs="Times New Roman"/>
                <w:sz w:val="20"/>
                <w:szCs w:val="20"/>
              </w:rPr>
            </w:pPr>
            <w:r>
              <w:rPr>
                <w:rFonts w:ascii="Times New Roman"/>
                <w:sz w:val="20"/>
              </w:rPr>
              <w:t>Construction</w:t>
            </w:r>
          </w:p>
        </w:tc>
        <w:tc>
          <w:tcPr>
            <w:tcW w:w="893" w:type="dxa"/>
            <w:tcBorders>
              <w:top w:val="nil"/>
              <w:left w:val="single" w:sz="5" w:space="0" w:color="000000"/>
              <w:bottom w:val="nil"/>
              <w:right w:val="nil"/>
            </w:tcBorders>
          </w:tcPr>
          <w:p w:rsidR="003D57C2" w:rsidRDefault="003D57C2" w:rsidP="009A74AF">
            <w:pPr>
              <w:pStyle w:val="TableParagraph"/>
              <w:spacing w:before="49" w:line="480" w:lineRule="auto"/>
              <w:ind w:left="88"/>
              <w:jc w:val="center"/>
              <w:rPr>
                <w:rFonts w:ascii="Times New Roman" w:eastAsia="Times New Roman" w:hAnsi="Times New Roman" w:cs="Times New Roman"/>
                <w:sz w:val="20"/>
                <w:szCs w:val="20"/>
              </w:rPr>
            </w:pPr>
            <w:r>
              <w:rPr>
                <w:rFonts w:ascii="Times New Roman"/>
                <w:sz w:val="20"/>
              </w:rPr>
              <w:t>3</w:t>
            </w:r>
          </w:p>
        </w:tc>
        <w:tc>
          <w:tcPr>
            <w:tcW w:w="947" w:type="dxa"/>
            <w:tcBorders>
              <w:top w:val="nil"/>
              <w:left w:val="nil"/>
              <w:bottom w:val="nil"/>
              <w:right w:val="single" w:sz="5" w:space="0" w:color="000000"/>
            </w:tcBorders>
          </w:tcPr>
          <w:p w:rsidR="003D57C2" w:rsidRDefault="003D57C2" w:rsidP="009A74AF">
            <w:pPr>
              <w:pStyle w:val="TableParagraph"/>
              <w:spacing w:before="49" w:line="480" w:lineRule="auto"/>
              <w:ind w:left="397"/>
              <w:rPr>
                <w:rFonts w:ascii="Times New Roman" w:eastAsia="Times New Roman" w:hAnsi="Times New Roman" w:cs="Times New Roman"/>
                <w:sz w:val="20"/>
                <w:szCs w:val="20"/>
              </w:rPr>
            </w:pPr>
            <w:r>
              <w:rPr>
                <w:rFonts w:ascii="Times New Roman"/>
                <w:sz w:val="20"/>
              </w:rPr>
              <w:t>3.6</w:t>
            </w:r>
          </w:p>
        </w:tc>
        <w:tc>
          <w:tcPr>
            <w:tcW w:w="789" w:type="dxa"/>
            <w:tcBorders>
              <w:top w:val="nil"/>
              <w:left w:val="single" w:sz="5" w:space="0" w:color="000000"/>
              <w:bottom w:val="nil"/>
              <w:right w:val="nil"/>
            </w:tcBorders>
          </w:tcPr>
          <w:p w:rsidR="003D57C2" w:rsidRDefault="003D57C2" w:rsidP="009A74AF">
            <w:pPr>
              <w:pStyle w:val="TableParagraph"/>
              <w:spacing w:before="49" w:line="480" w:lineRule="auto"/>
              <w:ind w:left="53"/>
              <w:jc w:val="center"/>
              <w:rPr>
                <w:rFonts w:ascii="Times New Roman" w:eastAsia="Times New Roman" w:hAnsi="Times New Roman" w:cs="Times New Roman"/>
                <w:sz w:val="20"/>
                <w:szCs w:val="20"/>
              </w:rPr>
            </w:pPr>
            <w:r>
              <w:rPr>
                <w:rFonts w:ascii="Times New Roman"/>
                <w:sz w:val="20"/>
              </w:rPr>
              <w:t>2</w:t>
            </w:r>
          </w:p>
        </w:tc>
        <w:tc>
          <w:tcPr>
            <w:tcW w:w="913" w:type="dxa"/>
            <w:tcBorders>
              <w:top w:val="nil"/>
              <w:left w:val="nil"/>
              <w:bottom w:val="nil"/>
              <w:right w:val="single" w:sz="5" w:space="0" w:color="000000"/>
            </w:tcBorders>
          </w:tcPr>
          <w:p w:rsidR="003D57C2" w:rsidRDefault="003D57C2" w:rsidP="009A74AF">
            <w:pPr>
              <w:pStyle w:val="TableParagraph"/>
              <w:spacing w:before="49" w:line="480" w:lineRule="auto"/>
              <w:ind w:left="362"/>
              <w:rPr>
                <w:rFonts w:ascii="Times New Roman" w:eastAsia="Times New Roman" w:hAnsi="Times New Roman" w:cs="Times New Roman"/>
                <w:sz w:val="20"/>
                <w:szCs w:val="20"/>
              </w:rPr>
            </w:pPr>
            <w:r>
              <w:rPr>
                <w:rFonts w:ascii="Times New Roman"/>
                <w:sz w:val="20"/>
              </w:rPr>
              <w:t>3.1</w:t>
            </w:r>
          </w:p>
        </w:tc>
        <w:tc>
          <w:tcPr>
            <w:tcW w:w="812" w:type="dxa"/>
            <w:tcBorders>
              <w:top w:val="nil"/>
              <w:left w:val="single" w:sz="5" w:space="0" w:color="000000"/>
              <w:bottom w:val="nil"/>
              <w:right w:val="nil"/>
            </w:tcBorders>
            <w:shd w:val="clear" w:color="auto" w:fill="F1F1F1"/>
          </w:tcPr>
          <w:p w:rsidR="003D57C2" w:rsidRDefault="003D57C2" w:rsidP="009A74AF">
            <w:pPr>
              <w:pStyle w:val="TableParagraph"/>
              <w:spacing w:before="49" w:line="480" w:lineRule="auto"/>
              <w:ind w:left="30"/>
              <w:jc w:val="center"/>
              <w:rPr>
                <w:rFonts w:ascii="Times New Roman" w:eastAsia="Times New Roman" w:hAnsi="Times New Roman" w:cs="Times New Roman"/>
                <w:sz w:val="20"/>
                <w:szCs w:val="20"/>
              </w:rPr>
            </w:pPr>
            <w:r>
              <w:rPr>
                <w:rFonts w:ascii="Times New Roman"/>
                <w:sz w:val="20"/>
              </w:rPr>
              <w:t>4</w:t>
            </w:r>
          </w:p>
        </w:tc>
        <w:tc>
          <w:tcPr>
            <w:tcW w:w="888" w:type="dxa"/>
            <w:tcBorders>
              <w:top w:val="nil"/>
              <w:left w:val="nil"/>
              <w:bottom w:val="nil"/>
              <w:right w:val="single" w:sz="5" w:space="0" w:color="000000"/>
            </w:tcBorders>
            <w:shd w:val="clear" w:color="auto" w:fill="F1F1F1"/>
          </w:tcPr>
          <w:p w:rsidR="003D57C2" w:rsidRDefault="003D57C2" w:rsidP="009A74AF">
            <w:pPr>
              <w:pStyle w:val="TableParagraph"/>
              <w:spacing w:before="49" w:line="480" w:lineRule="auto"/>
              <w:ind w:left="337"/>
              <w:rPr>
                <w:rFonts w:ascii="Times New Roman" w:eastAsia="Times New Roman" w:hAnsi="Times New Roman" w:cs="Times New Roman"/>
                <w:sz w:val="20"/>
                <w:szCs w:val="20"/>
              </w:rPr>
            </w:pPr>
            <w:r>
              <w:rPr>
                <w:rFonts w:ascii="Times New Roman"/>
                <w:sz w:val="20"/>
              </w:rPr>
              <w:t>1.7</w:t>
            </w:r>
          </w:p>
        </w:tc>
      </w:tr>
      <w:tr w:rsidR="003D57C2" w:rsidTr="00EC1A92">
        <w:trPr>
          <w:trHeight w:hRule="exact" w:val="357"/>
        </w:trPr>
        <w:tc>
          <w:tcPr>
            <w:tcW w:w="3263" w:type="dxa"/>
            <w:tcBorders>
              <w:top w:val="nil"/>
              <w:left w:val="single" w:sz="5" w:space="0" w:color="000000"/>
              <w:bottom w:val="nil"/>
              <w:right w:val="single" w:sz="5" w:space="0" w:color="000000"/>
            </w:tcBorders>
          </w:tcPr>
          <w:p w:rsidR="003D57C2" w:rsidRDefault="003D57C2" w:rsidP="009A74AF">
            <w:pPr>
              <w:pStyle w:val="TableParagraph"/>
              <w:spacing w:before="51" w:line="480" w:lineRule="auto"/>
              <w:ind w:left="102"/>
              <w:rPr>
                <w:rFonts w:ascii="Times New Roman" w:eastAsia="Times New Roman" w:hAnsi="Times New Roman" w:cs="Times New Roman"/>
                <w:sz w:val="13"/>
                <w:szCs w:val="13"/>
              </w:rPr>
            </w:pPr>
            <w:r>
              <w:rPr>
                <w:rFonts w:ascii="Times New Roman"/>
                <w:spacing w:val="-1"/>
                <w:sz w:val="20"/>
              </w:rPr>
              <w:t>Cultural</w:t>
            </w:r>
            <w:r>
              <w:rPr>
                <w:rFonts w:ascii="Times New Roman"/>
                <w:spacing w:val="-8"/>
                <w:sz w:val="20"/>
              </w:rPr>
              <w:t xml:space="preserve"> </w:t>
            </w:r>
            <w:r>
              <w:rPr>
                <w:rFonts w:ascii="Times New Roman"/>
                <w:sz w:val="20"/>
              </w:rPr>
              <w:t>&amp;</w:t>
            </w:r>
            <w:r>
              <w:rPr>
                <w:rFonts w:ascii="Times New Roman"/>
                <w:spacing w:val="-10"/>
                <w:sz w:val="20"/>
              </w:rPr>
              <w:t xml:space="preserve"> </w:t>
            </w:r>
            <w:r w:rsidR="00031D1B">
              <w:rPr>
                <w:rFonts w:ascii="Times New Roman"/>
                <w:spacing w:val="-10"/>
                <w:sz w:val="20"/>
              </w:rPr>
              <w:t>r</w:t>
            </w:r>
            <w:r>
              <w:rPr>
                <w:rFonts w:ascii="Times New Roman"/>
                <w:sz w:val="20"/>
              </w:rPr>
              <w:t>ecreational</w:t>
            </w:r>
            <w:r>
              <w:rPr>
                <w:rFonts w:ascii="Times New Roman"/>
                <w:position w:val="7"/>
                <w:sz w:val="13"/>
              </w:rPr>
              <w:t>1</w:t>
            </w:r>
          </w:p>
        </w:tc>
        <w:tc>
          <w:tcPr>
            <w:tcW w:w="893" w:type="dxa"/>
            <w:tcBorders>
              <w:top w:val="nil"/>
              <w:left w:val="single" w:sz="5" w:space="0" w:color="000000"/>
              <w:bottom w:val="nil"/>
              <w:right w:val="nil"/>
            </w:tcBorders>
          </w:tcPr>
          <w:p w:rsidR="003D57C2" w:rsidRDefault="003D57C2" w:rsidP="009A74AF">
            <w:pPr>
              <w:pStyle w:val="TableParagraph"/>
              <w:spacing w:before="56" w:line="480" w:lineRule="auto"/>
              <w:ind w:left="88"/>
              <w:jc w:val="center"/>
              <w:rPr>
                <w:rFonts w:ascii="Times New Roman" w:eastAsia="Times New Roman" w:hAnsi="Times New Roman" w:cs="Times New Roman"/>
                <w:sz w:val="20"/>
                <w:szCs w:val="20"/>
              </w:rPr>
            </w:pPr>
            <w:r>
              <w:rPr>
                <w:rFonts w:ascii="Times New Roman"/>
                <w:sz w:val="20"/>
              </w:rPr>
              <w:t>-</w:t>
            </w:r>
          </w:p>
        </w:tc>
        <w:tc>
          <w:tcPr>
            <w:tcW w:w="947" w:type="dxa"/>
            <w:tcBorders>
              <w:top w:val="nil"/>
              <w:left w:val="nil"/>
              <w:bottom w:val="nil"/>
              <w:right w:val="single" w:sz="5" w:space="0" w:color="000000"/>
            </w:tcBorders>
          </w:tcPr>
          <w:p w:rsidR="003D57C2" w:rsidRDefault="003D57C2" w:rsidP="009A74AF">
            <w:pPr>
              <w:pStyle w:val="TableParagraph"/>
              <w:spacing w:before="56" w:line="480" w:lineRule="auto"/>
              <w:ind w:left="102"/>
              <w:jc w:val="center"/>
              <w:rPr>
                <w:rFonts w:ascii="Times New Roman" w:eastAsia="Times New Roman" w:hAnsi="Times New Roman" w:cs="Times New Roman"/>
                <w:sz w:val="20"/>
                <w:szCs w:val="20"/>
              </w:rPr>
            </w:pPr>
            <w:r>
              <w:rPr>
                <w:rFonts w:ascii="Times New Roman"/>
                <w:sz w:val="20"/>
              </w:rPr>
              <w:t>-</w:t>
            </w:r>
          </w:p>
        </w:tc>
        <w:tc>
          <w:tcPr>
            <w:tcW w:w="789" w:type="dxa"/>
            <w:tcBorders>
              <w:top w:val="nil"/>
              <w:left w:val="single" w:sz="5" w:space="0" w:color="000000"/>
              <w:bottom w:val="nil"/>
              <w:right w:val="nil"/>
            </w:tcBorders>
          </w:tcPr>
          <w:p w:rsidR="003D57C2" w:rsidRDefault="003D57C2" w:rsidP="009A74AF">
            <w:pPr>
              <w:pStyle w:val="TableParagraph"/>
              <w:spacing w:before="56" w:line="480" w:lineRule="auto"/>
              <w:ind w:left="53"/>
              <w:jc w:val="center"/>
              <w:rPr>
                <w:rFonts w:ascii="Times New Roman" w:eastAsia="Times New Roman" w:hAnsi="Times New Roman" w:cs="Times New Roman"/>
                <w:sz w:val="20"/>
                <w:szCs w:val="20"/>
              </w:rPr>
            </w:pPr>
            <w:r>
              <w:rPr>
                <w:rFonts w:ascii="Times New Roman"/>
                <w:sz w:val="20"/>
              </w:rPr>
              <w:t>1</w:t>
            </w:r>
          </w:p>
        </w:tc>
        <w:tc>
          <w:tcPr>
            <w:tcW w:w="913" w:type="dxa"/>
            <w:tcBorders>
              <w:top w:val="nil"/>
              <w:left w:val="nil"/>
              <w:bottom w:val="nil"/>
              <w:right w:val="single" w:sz="5" w:space="0" w:color="000000"/>
            </w:tcBorders>
          </w:tcPr>
          <w:p w:rsidR="003D57C2" w:rsidRDefault="003D57C2" w:rsidP="009A74AF">
            <w:pPr>
              <w:pStyle w:val="TableParagraph"/>
              <w:spacing w:before="56" w:line="480" w:lineRule="auto"/>
              <w:ind w:left="362"/>
              <w:rPr>
                <w:rFonts w:ascii="Times New Roman" w:eastAsia="Times New Roman" w:hAnsi="Times New Roman" w:cs="Times New Roman"/>
                <w:sz w:val="20"/>
                <w:szCs w:val="20"/>
              </w:rPr>
            </w:pPr>
            <w:r>
              <w:rPr>
                <w:rFonts w:ascii="Times New Roman"/>
                <w:sz w:val="20"/>
              </w:rPr>
              <w:t>1.5</w:t>
            </w:r>
          </w:p>
        </w:tc>
        <w:tc>
          <w:tcPr>
            <w:tcW w:w="812" w:type="dxa"/>
            <w:tcBorders>
              <w:top w:val="nil"/>
              <w:left w:val="single" w:sz="5" w:space="0" w:color="000000"/>
              <w:bottom w:val="nil"/>
              <w:right w:val="nil"/>
            </w:tcBorders>
            <w:shd w:val="clear" w:color="auto" w:fill="F1F1F1"/>
          </w:tcPr>
          <w:p w:rsidR="003D57C2" w:rsidRDefault="003D57C2" w:rsidP="009A74AF">
            <w:pPr>
              <w:pStyle w:val="TableParagraph"/>
              <w:spacing w:before="56" w:line="480" w:lineRule="auto"/>
              <w:ind w:left="30"/>
              <w:jc w:val="center"/>
              <w:rPr>
                <w:rFonts w:ascii="Times New Roman" w:eastAsia="Times New Roman" w:hAnsi="Times New Roman" w:cs="Times New Roman"/>
                <w:sz w:val="20"/>
                <w:szCs w:val="20"/>
              </w:rPr>
            </w:pPr>
            <w:r>
              <w:rPr>
                <w:rFonts w:ascii="Times New Roman"/>
                <w:sz w:val="20"/>
              </w:rPr>
              <w:t>8</w:t>
            </w:r>
          </w:p>
        </w:tc>
        <w:tc>
          <w:tcPr>
            <w:tcW w:w="888" w:type="dxa"/>
            <w:tcBorders>
              <w:top w:val="nil"/>
              <w:left w:val="nil"/>
              <w:bottom w:val="nil"/>
              <w:right w:val="single" w:sz="5" w:space="0" w:color="000000"/>
            </w:tcBorders>
            <w:shd w:val="clear" w:color="auto" w:fill="F1F1F1"/>
          </w:tcPr>
          <w:p w:rsidR="003D57C2" w:rsidRDefault="003D57C2" w:rsidP="009A74AF">
            <w:pPr>
              <w:pStyle w:val="TableParagraph"/>
              <w:spacing w:before="56" w:line="480" w:lineRule="auto"/>
              <w:ind w:left="337"/>
              <w:rPr>
                <w:rFonts w:ascii="Times New Roman" w:eastAsia="Times New Roman" w:hAnsi="Times New Roman" w:cs="Times New Roman"/>
                <w:sz w:val="20"/>
                <w:szCs w:val="20"/>
              </w:rPr>
            </w:pPr>
            <w:r>
              <w:rPr>
                <w:rFonts w:ascii="Times New Roman"/>
                <w:sz w:val="20"/>
              </w:rPr>
              <w:t>3.5</w:t>
            </w:r>
          </w:p>
        </w:tc>
      </w:tr>
      <w:tr w:rsidR="003D57C2" w:rsidTr="00EC1A92">
        <w:trPr>
          <w:trHeight w:hRule="exact" w:val="350"/>
        </w:trPr>
        <w:tc>
          <w:tcPr>
            <w:tcW w:w="3263" w:type="dxa"/>
            <w:tcBorders>
              <w:top w:val="nil"/>
              <w:left w:val="single" w:sz="5" w:space="0" w:color="000000"/>
              <w:bottom w:val="nil"/>
              <w:right w:val="single" w:sz="5" w:space="0" w:color="000000"/>
            </w:tcBorders>
          </w:tcPr>
          <w:p w:rsidR="003D57C2" w:rsidRDefault="003D57C2" w:rsidP="009A74AF">
            <w:pPr>
              <w:pStyle w:val="TableParagraph"/>
              <w:spacing w:before="49" w:line="480" w:lineRule="auto"/>
              <w:ind w:left="102"/>
              <w:rPr>
                <w:rFonts w:ascii="Times New Roman" w:eastAsia="Times New Roman" w:hAnsi="Times New Roman" w:cs="Times New Roman"/>
                <w:sz w:val="20"/>
                <w:szCs w:val="20"/>
              </w:rPr>
            </w:pPr>
            <w:r>
              <w:rPr>
                <w:rFonts w:ascii="Times New Roman"/>
                <w:spacing w:val="-1"/>
                <w:sz w:val="20"/>
              </w:rPr>
              <w:t>Electricity,</w:t>
            </w:r>
            <w:r>
              <w:rPr>
                <w:rFonts w:ascii="Times New Roman"/>
                <w:spacing w:val="-7"/>
                <w:sz w:val="20"/>
              </w:rPr>
              <w:t xml:space="preserve"> </w:t>
            </w:r>
            <w:r w:rsidR="00031D1B">
              <w:rPr>
                <w:rFonts w:ascii="Times New Roman"/>
                <w:sz w:val="20"/>
              </w:rPr>
              <w:t>g</w:t>
            </w:r>
            <w:r>
              <w:rPr>
                <w:rFonts w:ascii="Times New Roman"/>
                <w:sz w:val="20"/>
              </w:rPr>
              <w:t>as</w:t>
            </w:r>
            <w:r>
              <w:rPr>
                <w:rFonts w:ascii="Times New Roman"/>
                <w:spacing w:val="-4"/>
                <w:sz w:val="20"/>
              </w:rPr>
              <w:t xml:space="preserve"> </w:t>
            </w:r>
            <w:r>
              <w:rPr>
                <w:rFonts w:ascii="Times New Roman"/>
                <w:sz w:val="20"/>
              </w:rPr>
              <w:t>&amp;</w:t>
            </w:r>
            <w:r>
              <w:rPr>
                <w:rFonts w:ascii="Times New Roman"/>
                <w:spacing w:val="-8"/>
                <w:sz w:val="20"/>
              </w:rPr>
              <w:t xml:space="preserve"> </w:t>
            </w:r>
            <w:r w:rsidR="00031D1B">
              <w:rPr>
                <w:rFonts w:ascii="Times New Roman"/>
                <w:sz w:val="20"/>
              </w:rPr>
              <w:t>w</w:t>
            </w:r>
            <w:r>
              <w:rPr>
                <w:rFonts w:ascii="Times New Roman"/>
                <w:sz w:val="20"/>
              </w:rPr>
              <w:t>ater</w:t>
            </w:r>
          </w:p>
        </w:tc>
        <w:tc>
          <w:tcPr>
            <w:tcW w:w="893" w:type="dxa"/>
            <w:tcBorders>
              <w:top w:val="nil"/>
              <w:left w:val="single" w:sz="5" w:space="0" w:color="000000"/>
              <w:bottom w:val="nil"/>
              <w:right w:val="nil"/>
            </w:tcBorders>
          </w:tcPr>
          <w:p w:rsidR="003D57C2" w:rsidRDefault="003D57C2" w:rsidP="009A74AF">
            <w:pPr>
              <w:pStyle w:val="TableParagraph"/>
              <w:spacing w:before="49" w:line="480" w:lineRule="auto"/>
              <w:ind w:left="88"/>
              <w:jc w:val="center"/>
              <w:rPr>
                <w:rFonts w:ascii="Times New Roman" w:eastAsia="Times New Roman" w:hAnsi="Times New Roman" w:cs="Times New Roman"/>
                <w:sz w:val="20"/>
                <w:szCs w:val="20"/>
              </w:rPr>
            </w:pPr>
            <w:r>
              <w:rPr>
                <w:rFonts w:ascii="Times New Roman"/>
                <w:sz w:val="20"/>
              </w:rPr>
              <w:t>2</w:t>
            </w:r>
          </w:p>
        </w:tc>
        <w:tc>
          <w:tcPr>
            <w:tcW w:w="947" w:type="dxa"/>
            <w:tcBorders>
              <w:top w:val="nil"/>
              <w:left w:val="nil"/>
              <w:bottom w:val="nil"/>
              <w:right w:val="single" w:sz="5" w:space="0" w:color="000000"/>
            </w:tcBorders>
          </w:tcPr>
          <w:p w:rsidR="003D57C2" w:rsidRDefault="003D57C2" w:rsidP="009A74AF">
            <w:pPr>
              <w:pStyle w:val="TableParagraph"/>
              <w:spacing w:before="49" w:line="480" w:lineRule="auto"/>
              <w:ind w:left="397"/>
              <w:rPr>
                <w:rFonts w:ascii="Times New Roman" w:eastAsia="Times New Roman" w:hAnsi="Times New Roman" w:cs="Times New Roman"/>
                <w:sz w:val="20"/>
                <w:szCs w:val="20"/>
              </w:rPr>
            </w:pPr>
            <w:r>
              <w:rPr>
                <w:rFonts w:ascii="Times New Roman"/>
                <w:sz w:val="20"/>
              </w:rPr>
              <w:t>2.4</w:t>
            </w:r>
          </w:p>
        </w:tc>
        <w:tc>
          <w:tcPr>
            <w:tcW w:w="789" w:type="dxa"/>
            <w:tcBorders>
              <w:top w:val="nil"/>
              <w:left w:val="single" w:sz="5" w:space="0" w:color="000000"/>
              <w:bottom w:val="nil"/>
              <w:right w:val="nil"/>
            </w:tcBorders>
          </w:tcPr>
          <w:p w:rsidR="003D57C2" w:rsidRDefault="003D57C2" w:rsidP="009A74AF">
            <w:pPr>
              <w:pStyle w:val="TableParagraph"/>
              <w:spacing w:before="49" w:line="480" w:lineRule="auto"/>
              <w:ind w:left="53"/>
              <w:jc w:val="center"/>
              <w:rPr>
                <w:rFonts w:ascii="Times New Roman" w:eastAsia="Times New Roman" w:hAnsi="Times New Roman" w:cs="Times New Roman"/>
                <w:sz w:val="20"/>
                <w:szCs w:val="20"/>
              </w:rPr>
            </w:pPr>
            <w:r>
              <w:rPr>
                <w:rFonts w:ascii="Times New Roman"/>
                <w:sz w:val="20"/>
              </w:rPr>
              <w:t>3</w:t>
            </w:r>
          </w:p>
        </w:tc>
        <w:tc>
          <w:tcPr>
            <w:tcW w:w="913" w:type="dxa"/>
            <w:tcBorders>
              <w:top w:val="nil"/>
              <w:left w:val="nil"/>
              <w:bottom w:val="nil"/>
              <w:right w:val="single" w:sz="5" w:space="0" w:color="000000"/>
            </w:tcBorders>
          </w:tcPr>
          <w:p w:rsidR="003D57C2" w:rsidRDefault="003D57C2" w:rsidP="009A74AF">
            <w:pPr>
              <w:pStyle w:val="TableParagraph"/>
              <w:spacing w:before="49" w:line="480" w:lineRule="auto"/>
              <w:ind w:left="362"/>
              <w:rPr>
                <w:rFonts w:ascii="Times New Roman" w:eastAsia="Times New Roman" w:hAnsi="Times New Roman" w:cs="Times New Roman"/>
                <w:sz w:val="20"/>
                <w:szCs w:val="20"/>
              </w:rPr>
            </w:pPr>
            <w:r>
              <w:rPr>
                <w:rFonts w:ascii="Times New Roman"/>
                <w:sz w:val="20"/>
              </w:rPr>
              <w:t>4.6</w:t>
            </w:r>
          </w:p>
        </w:tc>
        <w:tc>
          <w:tcPr>
            <w:tcW w:w="812" w:type="dxa"/>
            <w:tcBorders>
              <w:top w:val="nil"/>
              <w:left w:val="single" w:sz="5" w:space="0" w:color="000000"/>
              <w:bottom w:val="nil"/>
              <w:right w:val="nil"/>
            </w:tcBorders>
            <w:shd w:val="clear" w:color="auto" w:fill="F1F1F1"/>
          </w:tcPr>
          <w:p w:rsidR="003D57C2" w:rsidRDefault="003D57C2" w:rsidP="009A74AF">
            <w:pPr>
              <w:pStyle w:val="TableParagraph"/>
              <w:spacing w:before="49" w:line="480" w:lineRule="auto"/>
              <w:ind w:left="31"/>
              <w:jc w:val="center"/>
              <w:rPr>
                <w:rFonts w:ascii="Times New Roman" w:eastAsia="Times New Roman" w:hAnsi="Times New Roman" w:cs="Times New Roman"/>
                <w:sz w:val="20"/>
                <w:szCs w:val="20"/>
              </w:rPr>
            </w:pPr>
            <w:r>
              <w:rPr>
                <w:rFonts w:ascii="Times New Roman"/>
                <w:spacing w:val="1"/>
                <w:sz w:val="20"/>
              </w:rPr>
              <w:t>11</w:t>
            </w:r>
          </w:p>
        </w:tc>
        <w:tc>
          <w:tcPr>
            <w:tcW w:w="888" w:type="dxa"/>
            <w:tcBorders>
              <w:top w:val="nil"/>
              <w:left w:val="nil"/>
              <w:bottom w:val="nil"/>
              <w:right w:val="single" w:sz="5" w:space="0" w:color="000000"/>
            </w:tcBorders>
            <w:shd w:val="clear" w:color="auto" w:fill="F1F1F1"/>
          </w:tcPr>
          <w:p w:rsidR="003D57C2" w:rsidRDefault="003D57C2" w:rsidP="009A74AF">
            <w:pPr>
              <w:pStyle w:val="TableParagraph"/>
              <w:spacing w:before="49" w:line="480" w:lineRule="auto"/>
              <w:ind w:left="337"/>
              <w:rPr>
                <w:rFonts w:ascii="Times New Roman" w:eastAsia="Times New Roman" w:hAnsi="Times New Roman" w:cs="Times New Roman"/>
                <w:sz w:val="20"/>
                <w:szCs w:val="20"/>
              </w:rPr>
            </w:pPr>
            <w:r>
              <w:rPr>
                <w:rFonts w:ascii="Times New Roman"/>
                <w:sz w:val="20"/>
              </w:rPr>
              <w:t>4.8</w:t>
            </w:r>
          </w:p>
        </w:tc>
      </w:tr>
      <w:tr w:rsidR="003D57C2" w:rsidTr="00EC1A92">
        <w:trPr>
          <w:trHeight w:hRule="exact" w:val="349"/>
        </w:trPr>
        <w:tc>
          <w:tcPr>
            <w:tcW w:w="3263" w:type="dxa"/>
            <w:tcBorders>
              <w:top w:val="nil"/>
              <w:left w:val="single" w:sz="5" w:space="0" w:color="000000"/>
              <w:bottom w:val="nil"/>
              <w:right w:val="single" w:sz="5" w:space="0" w:color="000000"/>
            </w:tcBorders>
          </w:tcPr>
          <w:p w:rsidR="003D57C2" w:rsidRDefault="003D57C2" w:rsidP="009A74AF">
            <w:pPr>
              <w:pStyle w:val="TableParagraph"/>
              <w:spacing w:before="49" w:line="480" w:lineRule="auto"/>
              <w:ind w:left="102"/>
              <w:rPr>
                <w:rFonts w:ascii="Times New Roman" w:eastAsia="Times New Roman" w:hAnsi="Times New Roman" w:cs="Times New Roman"/>
                <w:sz w:val="20"/>
                <w:szCs w:val="20"/>
              </w:rPr>
            </w:pPr>
            <w:r>
              <w:rPr>
                <w:rFonts w:ascii="Times New Roman"/>
                <w:spacing w:val="-1"/>
                <w:sz w:val="20"/>
              </w:rPr>
              <w:t>Finance</w:t>
            </w:r>
            <w:r>
              <w:rPr>
                <w:rFonts w:ascii="Times New Roman"/>
                <w:spacing w:val="-8"/>
                <w:sz w:val="20"/>
              </w:rPr>
              <w:t xml:space="preserve"> </w:t>
            </w:r>
            <w:r>
              <w:rPr>
                <w:rFonts w:ascii="Times New Roman"/>
                <w:sz w:val="20"/>
              </w:rPr>
              <w:t>&amp;</w:t>
            </w:r>
            <w:r>
              <w:rPr>
                <w:rFonts w:ascii="Times New Roman"/>
                <w:spacing w:val="-10"/>
                <w:sz w:val="20"/>
              </w:rPr>
              <w:t xml:space="preserve"> </w:t>
            </w:r>
            <w:r>
              <w:rPr>
                <w:rFonts w:ascii="Times New Roman"/>
                <w:spacing w:val="-1"/>
                <w:sz w:val="20"/>
              </w:rPr>
              <w:t>Insurance</w:t>
            </w:r>
          </w:p>
        </w:tc>
        <w:tc>
          <w:tcPr>
            <w:tcW w:w="893" w:type="dxa"/>
            <w:tcBorders>
              <w:top w:val="nil"/>
              <w:left w:val="single" w:sz="5" w:space="0" w:color="000000"/>
              <w:bottom w:val="nil"/>
              <w:right w:val="nil"/>
            </w:tcBorders>
          </w:tcPr>
          <w:p w:rsidR="003D57C2" w:rsidRDefault="003D57C2" w:rsidP="009A74AF">
            <w:pPr>
              <w:pStyle w:val="TableParagraph"/>
              <w:spacing w:before="49" w:line="480" w:lineRule="auto"/>
              <w:ind w:left="88"/>
              <w:jc w:val="center"/>
              <w:rPr>
                <w:rFonts w:ascii="Times New Roman" w:eastAsia="Times New Roman" w:hAnsi="Times New Roman" w:cs="Times New Roman"/>
                <w:sz w:val="20"/>
                <w:szCs w:val="20"/>
              </w:rPr>
            </w:pPr>
            <w:r>
              <w:rPr>
                <w:rFonts w:ascii="Times New Roman"/>
                <w:sz w:val="20"/>
              </w:rPr>
              <w:t>4</w:t>
            </w:r>
          </w:p>
        </w:tc>
        <w:tc>
          <w:tcPr>
            <w:tcW w:w="947" w:type="dxa"/>
            <w:tcBorders>
              <w:top w:val="nil"/>
              <w:left w:val="nil"/>
              <w:bottom w:val="nil"/>
              <w:right w:val="single" w:sz="5" w:space="0" w:color="000000"/>
            </w:tcBorders>
          </w:tcPr>
          <w:p w:rsidR="003D57C2" w:rsidRDefault="003D57C2" w:rsidP="009A74AF">
            <w:pPr>
              <w:pStyle w:val="TableParagraph"/>
              <w:spacing w:before="49" w:line="480" w:lineRule="auto"/>
              <w:ind w:left="397"/>
              <w:rPr>
                <w:rFonts w:ascii="Times New Roman" w:eastAsia="Times New Roman" w:hAnsi="Times New Roman" w:cs="Times New Roman"/>
                <w:sz w:val="20"/>
                <w:szCs w:val="20"/>
              </w:rPr>
            </w:pPr>
            <w:r>
              <w:rPr>
                <w:rFonts w:ascii="Times New Roman"/>
                <w:sz w:val="20"/>
              </w:rPr>
              <w:t>4.8</w:t>
            </w:r>
          </w:p>
        </w:tc>
        <w:tc>
          <w:tcPr>
            <w:tcW w:w="789" w:type="dxa"/>
            <w:tcBorders>
              <w:top w:val="nil"/>
              <w:left w:val="single" w:sz="5" w:space="0" w:color="000000"/>
              <w:bottom w:val="nil"/>
              <w:right w:val="nil"/>
            </w:tcBorders>
          </w:tcPr>
          <w:p w:rsidR="003D57C2" w:rsidRDefault="003D57C2" w:rsidP="009A74AF">
            <w:pPr>
              <w:pStyle w:val="TableParagraph"/>
              <w:spacing w:before="49" w:line="480" w:lineRule="auto"/>
              <w:ind w:left="53"/>
              <w:jc w:val="center"/>
              <w:rPr>
                <w:rFonts w:ascii="Times New Roman" w:eastAsia="Times New Roman" w:hAnsi="Times New Roman" w:cs="Times New Roman"/>
                <w:sz w:val="20"/>
                <w:szCs w:val="20"/>
              </w:rPr>
            </w:pPr>
            <w:r>
              <w:rPr>
                <w:rFonts w:ascii="Times New Roman"/>
                <w:sz w:val="20"/>
              </w:rPr>
              <w:t>3</w:t>
            </w:r>
          </w:p>
        </w:tc>
        <w:tc>
          <w:tcPr>
            <w:tcW w:w="913" w:type="dxa"/>
            <w:tcBorders>
              <w:top w:val="nil"/>
              <w:left w:val="nil"/>
              <w:bottom w:val="nil"/>
              <w:right w:val="single" w:sz="5" w:space="0" w:color="000000"/>
            </w:tcBorders>
          </w:tcPr>
          <w:p w:rsidR="003D57C2" w:rsidRDefault="003D57C2" w:rsidP="009A74AF">
            <w:pPr>
              <w:pStyle w:val="TableParagraph"/>
              <w:spacing w:before="49" w:line="480" w:lineRule="auto"/>
              <w:ind w:left="362"/>
              <w:rPr>
                <w:rFonts w:ascii="Times New Roman" w:eastAsia="Times New Roman" w:hAnsi="Times New Roman" w:cs="Times New Roman"/>
                <w:sz w:val="20"/>
                <w:szCs w:val="20"/>
              </w:rPr>
            </w:pPr>
            <w:r>
              <w:rPr>
                <w:rFonts w:ascii="Times New Roman"/>
                <w:sz w:val="20"/>
              </w:rPr>
              <w:t>4.6</w:t>
            </w:r>
          </w:p>
        </w:tc>
        <w:tc>
          <w:tcPr>
            <w:tcW w:w="812" w:type="dxa"/>
            <w:tcBorders>
              <w:top w:val="nil"/>
              <w:left w:val="single" w:sz="5" w:space="0" w:color="000000"/>
              <w:bottom w:val="nil"/>
              <w:right w:val="nil"/>
            </w:tcBorders>
            <w:shd w:val="clear" w:color="auto" w:fill="F1F1F1"/>
          </w:tcPr>
          <w:p w:rsidR="003D57C2" w:rsidRDefault="003D57C2" w:rsidP="009A74AF">
            <w:pPr>
              <w:pStyle w:val="TableParagraph"/>
              <w:spacing w:before="49" w:line="480" w:lineRule="auto"/>
              <w:ind w:left="30"/>
              <w:jc w:val="center"/>
              <w:rPr>
                <w:rFonts w:ascii="Times New Roman" w:eastAsia="Times New Roman" w:hAnsi="Times New Roman" w:cs="Times New Roman"/>
                <w:sz w:val="20"/>
                <w:szCs w:val="20"/>
              </w:rPr>
            </w:pPr>
            <w:r>
              <w:rPr>
                <w:rFonts w:ascii="Times New Roman"/>
                <w:sz w:val="20"/>
              </w:rPr>
              <w:t>9</w:t>
            </w:r>
          </w:p>
        </w:tc>
        <w:tc>
          <w:tcPr>
            <w:tcW w:w="888" w:type="dxa"/>
            <w:tcBorders>
              <w:top w:val="nil"/>
              <w:left w:val="nil"/>
              <w:bottom w:val="nil"/>
              <w:right w:val="single" w:sz="5" w:space="0" w:color="000000"/>
            </w:tcBorders>
            <w:shd w:val="clear" w:color="auto" w:fill="F1F1F1"/>
          </w:tcPr>
          <w:p w:rsidR="003D57C2" w:rsidRDefault="003D57C2" w:rsidP="009A74AF">
            <w:pPr>
              <w:pStyle w:val="TableParagraph"/>
              <w:spacing w:before="49" w:line="480" w:lineRule="auto"/>
              <w:ind w:left="337"/>
              <w:rPr>
                <w:rFonts w:ascii="Times New Roman" w:eastAsia="Times New Roman" w:hAnsi="Times New Roman" w:cs="Times New Roman"/>
                <w:sz w:val="20"/>
                <w:szCs w:val="20"/>
              </w:rPr>
            </w:pPr>
            <w:r>
              <w:rPr>
                <w:rFonts w:ascii="Times New Roman"/>
                <w:sz w:val="20"/>
              </w:rPr>
              <w:t>3.9</w:t>
            </w:r>
          </w:p>
        </w:tc>
      </w:tr>
      <w:tr w:rsidR="003D57C2" w:rsidTr="00EC1A92">
        <w:trPr>
          <w:trHeight w:hRule="exact" w:val="349"/>
        </w:trPr>
        <w:tc>
          <w:tcPr>
            <w:tcW w:w="3263" w:type="dxa"/>
            <w:tcBorders>
              <w:top w:val="nil"/>
              <w:left w:val="single" w:sz="5" w:space="0" w:color="000000"/>
              <w:bottom w:val="nil"/>
              <w:right w:val="single" w:sz="5" w:space="0" w:color="000000"/>
            </w:tcBorders>
          </w:tcPr>
          <w:p w:rsidR="003D57C2" w:rsidRDefault="003D57C2" w:rsidP="009A74AF">
            <w:pPr>
              <w:pStyle w:val="TableParagraph"/>
              <w:spacing w:before="48" w:line="480" w:lineRule="auto"/>
              <w:ind w:left="102"/>
              <w:rPr>
                <w:rFonts w:ascii="Times New Roman" w:eastAsia="Times New Roman" w:hAnsi="Times New Roman" w:cs="Times New Roman"/>
                <w:sz w:val="20"/>
                <w:szCs w:val="20"/>
              </w:rPr>
            </w:pPr>
            <w:r>
              <w:rPr>
                <w:rFonts w:ascii="Times New Roman"/>
                <w:sz w:val="20"/>
              </w:rPr>
              <w:t>Government</w:t>
            </w:r>
            <w:r>
              <w:rPr>
                <w:rFonts w:ascii="Times New Roman"/>
                <w:spacing w:val="-7"/>
                <w:sz w:val="20"/>
              </w:rPr>
              <w:t xml:space="preserve"> </w:t>
            </w:r>
            <w:r w:rsidR="00031D1B">
              <w:rPr>
                <w:rFonts w:ascii="Times New Roman"/>
                <w:spacing w:val="-1"/>
                <w:sz w:val="20"/>
              </w:rPr>
              <w:t>a</w:t>
            </w:r>
            <w:r>
              <w:rPr>
                <w:rFonts w:ascii="Times New Roman"/>
                <w:spacing w:val="-1"/>
                <w:sz w:val="20"/>
              </w:rPr>
              <w:t>dmin</w:t>
            </w:r>
            <w:r>
              <w:rPr>
                <w:rFonts w:ascii="Times New Roman"/>
                <w:spacing w:val="-9"/>
                <w:sz w:val="20"/>
              </w:rPr>
              <w:t xml:space="preserve"> </w:t>
            </w:r>
            <w:r>
              <w:rPr>
                <w:rFonts w:ascii="Times New Roman"/>
                <w:spacing w:val="-1"/>
                <w:sz w:val="20"/>
              </w:rPr>
              <w:t>and</w:t>
            </w:r>
            <w:r>
              <w:rPr>
                <w:rFonts w:ascii="Times New Roman"/>
                <w:spacing w:val="-8"/>
                <w:sz w:val="20"/>
              </w:rPr>
              <w:t xml:space="preserve"> </w:t>
            </w:r>
            <w:r w:rsidR="00031D1B">
              <w:rPr>
                <w:rFonts w:ascii="Times New Roman"/>
                <w:sz w:val="20"/>
              </w:rPr>
              <w:t>d</w:t>
            </w:r>
            <w:r>
              <w:rPr>
                <w:rFonts w:ascii="Times New Roman"/>
                <w:sz w:val="20"/>
              </w:rPr>
              <w:t>efence</w:t>
            </w:r>
          </w:p>
        </w:tc>
        <w:tc>
          <w:tcPr>
            <w:tcW w:w="893" w:type="dxa"/>
            <w:tcBorders>
              <w:top w:val="nil"/>
              <w:left w:val="single" w:sz="5" w:space="0" w:color="000000"/>
              <w:bottom w:val="nil"/>
              <w:right w:val="nil"/>
            </w:tcBorders>
          </w:tcPr>
          <w:p w:rsidR="003D57C2" w:rsidRDefault="003D57C2" w:rsidP="009A74AF">
            <w:pPr>
              <w:pStyle w:val="TableParagraph"/>
              <w:spacing w:before="48" w:line="480" w:lineRule="auto"/>
              <w:ind w:left="390"/>
              <w:rPr>
                <w:rFonts w:ascii="Times New Roman" w:eastAsia="Times New Roman" w:hAnsi="Times New Roman" w:cs="Times New Roman"/>
                <w:sz w:val="20"/>
                <w:szCs w:val="20"/>
              </w:rPr>
            </w:pPr>
            <w:r>
              <w:rPr>
                <w:rFonts w:ascii="Times New Roman"/>
                <w:spacing w:val="1"/>
                <w:sz w:val="20"/>
              </w:rPr>
              <w:t>18</w:t>
            </w:r>
          </w:p>
        </w:tc>
        <w:tc>
          <w:tcPr>
            <w:tcW w:w="947" w:type="dxa"/>
            <w:tcBorders>
              <w:top w:val="nil"/>
              <w:left w:val="nil"/>
              <w:bottom w:val="nil"/>
              <w:right w:val="single" w:sz="5" w:space="0" w:color="000000"/>
            </w:tcBorders>
          </w:tcPr>
          <w:p w:rsidR="003D57C2" w:rsidRDefault="003D57C2" w:rsidP="009A74AF">
            <w:pPr>
              <w:pStyle w:val="TableParagraph"/>
              <w:spacing w:before="48" w:line="480" w:lineRule="auto"/>
              <w:ind w:left="347"/>
              <w:rPr>
                <w:rFonts w:ascii="Times New Roman" w:eastAsia="Times New Roman" w:hAnsi="Times New Roman" w:cs="Times New Roman"/>
                <w:sz w:val="20"/>
                <w:szCs w:val="20"/>
              </w:rPr>
            </w:pPr>
            <w:r>
              <w:rPr>
                <w:rFonts w:ascii="Times New Roman"/>
                <w:sz w:val="20"/>
              </w:rPr>
              <w:t>21.7</w:t>
            </w:r>
          </w:p>
        </w:tc>
        <w:tc>
          <w:tcPr>
            <w:tcW w:w="789" w:type="dxa"/>
            <w:tcBorders>
              <w:top w:val="nil"/>
              <w:left w:val="single" w:sz="5" w:space="0" w:color="000000"/>
              <w:bottom w:val="nil"/>
              <w:right w:val="nil"/>
            </w:tcBorders>
          </w:tcPr>
          <w:p w:rsidR="003D57C2" w:rsidRDefault="003D57C2" w:rsidP="009A74AF">
            <w:pPr>
              <w:pStyle w:val="TableParagraph"/>
              <w:spacing w:before="48" w:line="480" w:lineRule="auto"/>
              <w:ind w:left="53"/>
              <w:jc w:val="center"/>
              <w:rPr>
                <w:rFonts w:ascii="Times New Roman" w:eastAsia="Times New Roman" w:hAnsi="Times New Roman" w:cs="Times New Roman"/>
                <w:sz w:val="20"/>
                <w:szCs w:val="20"/>
              </w:rPr>
            </w:pPr>
            <w:r>
              <w:rPr>
                <w:rFonts w:ascii="Times New Roman"/>
                <w:sz w:val="20"/>
              </w:rPr>
              <w:t>8</w:t>
            </w:r>
          </w:p>
        </w:tc>
        <w:tc>
          <w:tcPr>
            <w:tcW w:w="913" w:type="dxa"/>
            <w:tcBorders>
              <w:top w:val="nil"/>
              <w:left w:val="nil"/>
              <w:bottom w:val="nil"/>
              <w:right w:val="single" w:sz="5" w:space="0" w:color="000000"/>
            </w:tcBorders>
          </w:tcPr>
          <w:p w:rsidR="003D57C2" w:rsidRDefault="003D57C2" w:rsidP="009A74AF">
            <w:pPr>
              <w:pStyle w:val="TableParagraph"/>
              <w:spacing w:before="48" w:line="480" w:lineRule="auto"/>
              <w:ind w:left="312"/>
              <w:rPr>
                <w:rFonts w:ascii="Times New Roman" w:eastAsia="Times New Roman" w:hAnsi="Times New Roman" w:cs="Times New Roman"/>
                <w:sz w:val="20"/>
                <w:szCs w:val="20"/>
              </w:rPr>
            </w:pPr>
            <w:r>
              <w:rPr>
                <w:rFonts w:ascii="Times New Roman"/>
                <w:sz w:val="20"/>
              </w:rPr>
              <w:t>12.3</w:t>
            </w:r>
          </w:p>
        </w:tc>
        <w:tc>
          <w:tcPr>
            <w:tcW w:w="812" w:type="dxa"/>
            <w:tcBorders>
              <w:top w:val="nil"/>
              <w:left w:val="single" w:sz="5" w:space="0" w:color="000000"/>
              <w:bottom w:val="nil"/>
              <w:right w:val="nil"/>
            </w:tcBorders>
            <w:shd w:val="clear" w:color="auto" w:fill="F1F1F1"/>
          </w:tcPr>
          <w:p w:rsidR="003D57C2" w:rsidRDefault="003D57C2" w:rsidP="009A74AF">
            <w:pPr>
              <w:pStyle w:val="TableParagraph"/>
              <w:spacing w:before="48" w:line="480" w:lineRule="auto"/>
              <w:ind w:left="31"/>
              <w:jc w:val="center"/>
              <w:rPr>
                <w:rFonts w:ascii="Times New Roman" w:eastAsia="Times New Roman" w:hAnsi="Times New Roman" w:cs="Times New Roman"/>
                <w:sz w:val="20"/>
                <w:szCs w:val="20"/>
              </w:rPr>
            </w:pPr>
            <w:r>
              <w:rPr>
                <w:rFonts w:ascii="Times New Roman"/>
                <w:spacing w:val="1"/>
                <w:sz w:val="20"/>
              </w:rPr>
              <w:t>58</w:t>
            </w:r>
          </w:p>
        </w:tc>
        <w:tc>
          <w:tcPr>
            <w:tcW w:w="888" w:type="dxa"/>
            <w:tcBorders>
              <w:top w:val="nil"/>
              <w:left w:val="nil"/>
              <w:bottom w:val="nil"/>
              <w:right w:val="single" w:sz="5" w:space="0" w:color="000000"/>
            </w:tcBorders>
            <w:shd w:val="clear" w:color="auto" w:fill="F1F1F1"/>
          </w:tcPr>
          <w:p w:rsidR="003D57C2" w:rsidRDefault="003D57C2" w:rsidP="009A74AF">
            <w:pPr>
              <w:pStyle w:val="TableParagraph"/>
              <w:spacing w:before="48" w:line="480" w:lineRule="auto"/>
              <w:ind w:left="287"/>
              <w:rPr>
                <w:rFonts w:ascii="Times New Roman" w:eastAsia="Times New Roman" w:hAnsi="Times New Roman" w:cs="Times New Roman"/>
                <w:sz w:val="20"/>
                <w:szCs w:val="20"/>
              </w:rPr>
            </w:pPr>
            <w:r>
              <w:rPr>
                <w:rFonts w:ascii="Times New Roman"/>
                <w:sz w:val="20"/>
              </w:rPr>
              <w:t>25.1</w:t>
            </w:r>
          </w:p>
        </w:tc>
      </w:tr>
      <w:tr w:rsidR="003D57C2" w:rsidTr="00EC1A92">
        <w:trPr>
          <w:trHeight w:hRule="exact" w:val="350"/>
        </w:trPr>
        <w:tc>
          <w:tcPr>
            <w:tcW w:w="3263" w:type="dxa"/>
            <w:tcBorders>
              <w:top w:val="nil"/>
              <w:left w:val="single" w:sz="5" w:space="0" w:color="000000"/>
              <w:bottom w:val="nil"/>
              <w:right w:val="single" w:sz="5" w:space="0" w:color="000000"/>
            </w:tcBorders>
          </w:tcPr>
          <w:p w:rsidR="003D57C2" w:rsidRDefault="003D57C2" w:rsidP="009A74AF">
            <w:pPr>
              <w:pStyle w:val="TableParagraph"/>
              <w:spacing w:before="49" w:line="480" w:lineRule="auto"/>
              <w:ind w:left="102"/>
              <w:rPr>
                <w:rFonts w:ascii="Times New Roman" w:eastAsia="Times New Roman" w:hAnsi="Times New Roman" w:cs="Times New Roman"/>
                <w:sz w:val="20"/>
                <w:szCs w:val="20"/>
              </w:rPr>
            </w:pPr>
            <w:r>
              <w:rPr>
                <w:rFonts w:ascii="Times New Roman"/>
                <w:sz w:val="20"/>
              </w:rPr>
              <w:t>Health</w:t>
            </w:r>
            <w:r>
              <w:rPr>
                <w:rFonts w:ascii="Times New Roman"/>
                <w:spacing w:val="-11"/>
                <w:sz w:val="20"/>
              </w:rPr>
              <w:t xml:space="preserve"> </w:t>
            </w:r>
            <w:r>
              <w:rPr>
                <w:rFonts w:ascii="Times New Roman"/>
                <w:sz w:val="20"/>
              </w:rPr>
              <w:t>and</w:t>
            </w:r>
            <w:r>
              <w:rPr>
                <w:rFonts w:ascii="Times New Roman"/>
                <w:spacing w:val="-8"/>
                <w:sz w:val="20"/>
              </w:rPr>
              <w:t xml:space="preserve"> </w:t>
            </w:r>
            <w:r w:rsidR="00031D1B">
              <w:rPr>
                <w:rFonts w:ascii="Times New Roman"/>
                <w:sz w:val="20"/>
              </w:rPr>
              <w:t>c</w:t>
            </w:r>
            <w:r>
              <w:rPr>
                <w:rFonts w:ascii="Times New Roman"/>
                <w:sz w:val="20"/>
              </w:rPr>
              <w:t>ommunity</w:t>
            </w:r>
          </w:p>
        </w:tc>
        <w:tc>
          <w:tcPr>
            <w:tcW w:w="893" w:type="dxa"/>
            <w:tcBorders>
              <w:top w:val="nil"/>
              <w:left w:val="single" w:sz="5" w:space="0" w:color="000000"/>
              <w:bottom w:val="nil"/>
              <w:right w:val="nil"/>
            </w:tcBorders>
          </w:tcPr>
          <w:p w:rsidR="003D57C2" w:rsidRDefault="003D57C2" w:rsidP="009A74AF">
            <w:pPr>
              <w:pStyle w:val="TableParagraph"/>
              <w:spacing w:before="49" w:line="480" w:lineRule="auto"/>
              <w:ind w:left="390"/>
              <w:rPr>
                <w:rFonts w:ascii="Times New Roman" w:eastAsia="Times New Roman" w:hAnsi="Times New Roman" w:cs="Times New Roman"/>
                <w:sz w:val="20"/>
                <w:szCs w:val="20"/>
              </w:rPr>
            </w:pPr>
            <w:r>
              <w:rPr>
                <w:rFonts w:ascii="Times New Roman"/>
                <w:spacing w:val="1"/>
                <w:sz w:val="20"/>
              </w:rPr>
              <w:t>20</w:t>
            </w:r>
          </w:p>
        </w:tc>
        <w:tc>
          <w:tcPr>
            <w:tcW w:w="947" w:type="dxa"/>
            <w:tcBorders>
              <w:top w:val="nil"/>
              <w:left w:val="nil"/>
              <w:bottom w:val="nil"/>
              <w:right w:val="single" w:sz="5" w:space="0" w:color="000000"/>
            </w:tcBorders>
          </w:tcPr>
          <w:p w:rsidR="003D57C2" w:rsidRDefault="003D57C2" w:rsidP="009A74AF">
            <w:pPr>
              <w:pStyle w:val="TableParagraph"/>
              <w:spacing w:before="49" w:line="480" w:lineRule="auto"/>
              <w:ind w:left="347"/>
              <w:rPr>
                <w:rFonts w:ascii="Times New Roman" w:eastAsia="Times New Roman" w:hAnsi="Times New Roman" w:cs="Times New Roman"/>
                <w:sz w:val="20"/>
                <w:szCs w:val="20"/>
              </w:rPr>
            </w:pPr>
            <w:r>
              <w:rPr>
                <w:rFonts w:ascii="Times New Roman"/>
                <w:sz w:val="20"/>
              </w:rPr>
              <w:t>24.1</w:t>
            </w:r>
          </w:p>
        </w:tc>
        <w:tc>
          <w:tcPr>
            <w:tcW w:w="789" w:type="dxa"/>
            <w:tcBorders>
              <w:top w:val="nil"/>
              <w:left w:val="single" w:sz="5" w:space="0" w:color="000000"/>
              <w:bottom w:val="nil"/>
              <w:right w:val="nil"/>
            </w:tcBorders>
          </w:tcPr>
          <w:p w:rsidR="003D57C2" w:rsidRDefault="003D57C2" w:rsidP="009A74AF">
            <w:pPr>
              <w:pStyle w:val="TableParagraph"/>
              <w:spacing w:before="49" w:line="480" w:lineRule="auto"/>
              <w:ind w:left="320"/>
              <w:rPr>
                <w:rFonts w:ascii="Times New Roman" w:eastAsia="Times New Roman" w:hAnsi="Times New Roman" w:cs="Times New Roman"/>
                <w:sz w:val="20"/>
                <w:szCs w:val="20"/>
              </w:rPr>
            </w:pPr>
            <w:r>
              <w:rPr>
                <w:rFonts w:ascii="Times New Roman"/>
                <w:spacing w:val="1"/>
                <w:sz w:val="20"/>
              </w:rPr>
              <w:t>14</w:t>
            </w:r>
          </w:p>
        </w:tc>
        <w:tc>
          <w:tcPr>
            <w:tcW w:w="913" w:type="dxa"/>
            <w:tcBorders>
              <w:top w:val="nil"/>
              <w:left w:val="nil"/>
              <w:bottom w:val="nil"/>
              <w:right w:val="single" w:sz="5" w:space="0" w:color="000000"/>
            </w:tcBorders>
          </w:tcPr>
          <w:p w:rsidR="003D57C2" w:rsidRDefault="003D57C2" w:rsidP="009A74AF">
            <w:pPr>
              <w:pStyle w:val="TableParagraph"/>
              <w:spacing w:before="49" w:line="480" w:lineRule="auto"/>
              <w:ind w:left="312"/>
              <w:rPr>
                <w:rFonts w:ascii="Times New Roman" w:eastAsia="Times New Roman" w:hAnsi="Times New Roman" w:cs="Times New Roman"/>
                <w:sz w:val="20"/>
                <w:szCs w:val="20"/>
              </w:rPr>
            </w:pPr>
            <w:r>
              <w:rPr>
                <w:rFonts w:ascii="Times New Roman"/>
                <w:sz w:val="20"/>
              </w:rPr>
              <w:t>21.5</w:t>
            </w:r>
          </w:p>
        </w:tc>
        <w:tc>
          <w:tcPr>
            <w:tcW w:w="812" w:type="dxa"/>
            <w:tcBorders>
              <w:top w:val="nil"/>
              <w:left w:val="single" w:sz="5" w:space="0" w:color="000000"/>
              <w:bottom w:val="nil"/>
              <w:right w:val="nil"/>
            </w:tcBorders>
            <w:shd w:val="clear" w:color="auto" w:fill="F1F1F1"/>
          </w:tcPr>
          <w:p w:rsidR="003D57C2" w:rsidRDefault="003D57C2" w:rsidP="009A74AF">
            <w:pPr>
              <w:pStyle w:val="TableParagraph"/>
              <w:spacing w:before="49" w:line="480" w:lineRule="auto"/>
              <w:ind w:left="31"/>
              <w:jc w:val="center"/>
              <w:rPr>
                <w:rFonts w:ascii="Times New Roman" w:eastAsia="Times New Roman" w:hAnsi="Times New Roman" w:cs="Times New Roman"/>
                <w:sz w:val="20"/>
                <w:szCs w:val="20"/>
              </w:rPr>
            </w:pPr>
            <w:r>
              <w:rPr>
                <w:rFonts w:ascii="Times New Roman"/>
                <w:spacing w:val="1"/>
                <w:sz w:val="20"/>
              </w:rPr>
              <w:t>45</w:t>
            </w:r>
          </w:p>
        </w:tc>
        <w:tc>
          <w:tcPr>
            <w:tcW w:w="888" w:type="dxa"/>
            <w:tcBorders>
              <w:top w:val="nil"/>
              <w:left w:val="nil"/>
              <w:bottom w:val="nil"/>
              <w:right w:val="single" w:sz="5" w:space="0" w:color="000000"/>
            </w:tcBorders>
            <w:shd w:val="clear" w:color="auto" w:fill="F1F1F1"/>
          </w:tcPr>
          <w:p w:rsidR="003D57C2" w:rsidRDefault="003D57C2" w:rsidP="009A74AF">
            <w:pPr>
              <w:pStyle w:val="TableParagraph"/>
              <w:spacing w:before="49" w:line="480" w:lineRule="auto"/>
              <w:ind w:left="287"/>
              <w:rPr>
                <w:rFonts w:ascii="Times New Roman" w:eastAsia="Times New Roman" w:hAnsi="Times New Roman" w:cs="Times New Roman"/>
                <w:sz w:val="20"/>
                <w:szCs w:val="20"/>
              </w:rPr>
            </w:pPr>
            <w:r>
              <w:rPr>
                <w:rFonts w:ascii="Times New Roman"/>
                <w:sz w:val="20"/>
              </w:rPr>
              <w:t>19.5</w:t>
            </w:r>
          </w:p>
        </w:tc>
      </w:tr>
      <w:tr w:rsidR="003D57C2" w:rsidTr="00EC1A92">
        <w:trPr>
          <w:trHeight w:hRule="exact" w:val="351"/>
        </w:trPr>
        <w:tc>
          <w:tcPr>
            <w:tcW w:w="3263" w:type="dxa"/>
            <w:tcBorders>
              <w:top w:val="nil"/>
              <w:left w:val="single" w:sz="5" w:space="0" w:color="000000"/>
              <w:bottom w:val="nil"/>
              <w:right w:val="single" w:sz="5" w:space="0" w:color="000000"/>
            </w:tcBorders>
          </w:tcPr>
          <w:p w:rsidR="003D57C2" w:rsidRDefault="003D57C2" w:rsidP="009A74AF">
            <w:pPr>
              <w:pStyle w:val="TableParagraph"/>
              <w:spacing w:before="49" w:line="480" w:lineRule="auto"/>
              <w:ind w:left="102"/>
              <w:rPr>
                <w:rFonts w:ascii="Times New Roman" w:eastAsia="Times New Roman" w:hAnsi="Times New Roman" w:cs="Times New Roman"/>
                <w:sz w:val="20"/>
                <w:szCs w:val="20"/>
              </w:rPr>
            </w:pPr>
            <w:r>
              <w:rPr>
                <w:rFonts w:ascii="Times New Roman"/>
                <w:spacing w:val="-1"/>
                <w:sz w:val="20"/>
              </w:rPr>
              <w:t>Manufacturing</w:t>
            </w:r>
          </w:p>
        </w:tc>
        <w:tc>
          <w:tcPr>
            <w:tcW w:w="893" w:type="dxa"/>
            <w:tcBorders>
              <w:top w:val="nil"/>
              <w:left w:val="single" w:sz="5" w:space="0" w:color="000000"/>
              <w:bottom w:val="nil"/>
              <w:right w:val="nil"/>
            </w:tcBorders>
          </w:tcPr>
          <w:p w:rsidR="003D57C2" w:rsidRDefault="003D57C2" w:rsidP="009A74AF">
            <w:pPr>
              <w:pStyle w:val="TableParagraph"/>
              <w:spacing w:before="49" w:line="480" w:lineRule="auto"/>
              <w:ind w:left="88"/>
              <w:jc w:val="center"/>
              <w:rPr>
                <w:rFonts w:ascii="Times New Roman" w:eastAsia="Times New Roman" w:hAnsi="Times New Roman" w:cs="Times New Roman"/>
                <w:sz w:val="20"/>
                <w:szCs w:val="20"/>
              </w:rPr>
            </w:pPr>
            <w:r>
              <w:rPr>
                <w:rFonts w:ascii="Times New Roman"/>
                <w:sz w:val="20"/>
              </w:rPr>
              <w:t>7</w:t>
            </w:r>
          </w:p>
        </w:tc>
        <w:tc>
          <w:tcPr>
            <w:tcW w:w="947" w:type="dxa"/>
            <w:tcBorders>
              <w:top w:val="nil"/>
              <w:left w:val="nil"/>
              <w:bottom w:val="nil"/>
              <w:right w:val="single" w:sz="5" w:space="0" w:color="000000"/>
            </w:tcBorders>
          </w:tcPr>
          <w:p w:rsidR="003D57C2" w:rsidRDefault="003D57C2" w:rsidP="009A74AF">
            <w:pPr>
              <w:pStyle w:val="TableParagraph"/>
              <w:spacing w:before="49" w:line="480" w:lineRule="auto"/>
              <w:ind w:left="397"/>
              <w:rPr>
                <w:rFonts w:ascii="Times New Roman" w:eastAsia="Times New Roman" w:hAnsi="Times New Roman" w:cs="Times New Roman"/>
                <w:sz w:val="20"/>
                <w:szCs w:val="20"/>
              </w:rPr>
            </w:pPr>
            <w:r>
              <w:rPr>
                <w:rFonts w:ascii="Times New Roman"/>
                <w:sz w:val="20"/>
              </w:rPr>
              <w:t>8.4</w:t>
            </w:r>
          </w:p>
        </w:tc>
        <w:tc>
          <w:tcPr>
            <w:tcW w:w="789" w:type="dxa"/>
            <w:tcBorders>
              <w:top w:val="nil"/>
              <w:left w:val="single" w:sz="5" w:space="0" w:color="000000"/>
              <w:bottom w:val="nil"/>
              <w:right w:val="nil"/>
            </w:tcBorders>
          </w:tcPr>
          <w:p w:rsidR="003D57C2" w:rsidRDefault="003D57C2" w:rsidP="009A74AF">
            <w:pPr>
              <w:pStyle w:val="TableParagraph"/>
              <w:spacing w:before="49" w:line="480" w:lineRule="auto"/>
              <w:ind w:left="53"/>
              <w:jc w:val="center"/>
              <w:rPr>
                <w:rFonts w:ascii="Times New Roman" w:eastAsia="Times New Roman" w:hAnsi="Times New Roman" w:cs="Times New Roman"/>
                <w:sz w:val="20"/>
                <w:szCs w:val="20"/>
              </w:rPr>
            </w:pPr>
            <w:r>
              <w:rPr>
                <w:rFonts w:ascii="Times New Roman"/>
                <w:sz w:val="20"/>
              </w:rPr>
              <w:t>5</w:t>
            </w:r>
          </w:p>
        </w:tc>
        <w:tc>
          <w:tcPr>
            <w:tcW w:w="913" w:type="dxa"/>
            <w:tcBorders>
              <w:top w:val="nil"/>
              <w:left w:val="nil"/>
              <w:bottom w:val="nil"/>
              <w:right w:val="single" w:sz="5" w:space="0" w:color="000000"/>
            </w:tcBorders>
          </w:tcPr>
          <w:p w:rsidR="003D57C2" w:rsidRDefault="003D57C2" w:rsidP="009A74AF">
            <w:pPr>
              <w:pStyle w:val="TableParagraph"/>
              <w:spacing w:before="49" w:line="480" w:lineRule="auto"/>
              <w:ind w:left="362"/>
              <w:rPr>
                <w:rFonts w:ascii="Times New Roman" w:eastAsia="Times New Roman" w:hAnsi="Times New Roman" w:cs="Times New Roman"/>
                <w:sz w:val="20"/>
                <w:szCs w:val="20"/>
              </w:rPr>
            </w:pPr>
            <w:r>
              <w:rPr>
                <w:rFonts w:ascii="Times New Roman"/>
                <w:sz w:val="20"/>
              </w:rPr>
              <w:t>7.7</w:t>
            </w:r>
          </w:p>
        </w:tc>
        <w:tc>
          <w:tcPr>
            <w:tcW w:w="812" w:type="dxa"/>
            <w:tcBorders>
              <w:top w:val="nil"/>
              <w:left w:val="single" w:sz="5" w:space="0" w:color="000000"/>
              <w:bottom w:val="nil"/>
              <w:right w:val="nil"/>
            </w:tcBorders>
            <w:shd w:val="clear" w:color="auto" w:fill="F1F1F1"/>
          </w:tcPr>
          <w:p w:rsidR="003D57C2" w:rsidRDefault="003D57C2" w:rsidP="009A74AF">
            <w:pPr>
              <w:pStyle w:val="TableParagraph"/>
              <w:spacing w:before="49" w:line="480" w:lineRule="auto"/>
              <w:ind w:left="31"/>
              <w:jc w:val="center"/>
              <w:rPr>
                <w:rFonts w:ascii="Times New Roman" w:eastAsia="Times New Roman" w:hAnsi="Times New Roman" w:cs="Times New Roman"/>
                <w:sz w:val="20"/>
                <w:szCs w:val="20"/>
              </w:rPr>
            </w:pPr>
            <w:r>
              <w:rPr>
                <w:rFonts w:ascii="Times New Roman"/>
                <w:spacing w:val="1"/>
                <w:sz w:val="20"/>
              </w:rPr>
              <w:t>11</w:t>
            </w:r>
          </w:p>
        </w:tc>
        <w:tc>
          <w:tcPr>
            <w:tcW w:w="888" w:type="dxa"/>
            <w:tcBorders>
              <w:top w:val="nil"/>
              <w:left w:val="nil"/>
              <w:bottom w:val="nil"/>
              <w:right w:val="single" w:sz="5" w:space="0" w:color="000000"/>
            </w:tcBorders>
            <w:shd w:val="clear" w:color="auto" w:fill="F1F1F1"/>
          </w:tcPr>
          <w:p w:rsidR="003D57C2" w:rsidRDefault="003D57C2" w:rsidP="009A74AF">
            <w:pPr>
              <w:pStyle w:val="TableParagraph"/>
              <w:spacing w:before="49" w:line="480" w:lineRule="auto"/>
              <w:ind w:left="337"/>
              <w:rPr>
                <w:rFonts w:ascii="Times New Roman" w:eastAsia="Times New Roman" w:hAnsi="Times New Roman" w:cs="Times New Roman"/>
                <w:sz w:val="20"/>
                <w:szCs w:val="20"/>
              </w:rPr>
            </w:pPr>
            <w:r>
              <w:rPr>
                <w:rFonts w:ascii="Times New Roman"/>
                <w:sz w:val="20"/>
              </w:rPr>
              <w:t>4.8</w:t>
            </w:r>
          </w:p>
        </w:tc>
      </w:tr>
      <w:tr w:rsidR="003D57C2" w:rsidTr="00EC1A92">
        <w:trPr>
          <w:trHeight w:hRule="exact" w:val="344"/>
        </w:trPr>
        <w:tc>
          <w:tcPr>
            <w:tcW w:w="3263" w:type="dxa"/>
            <w:tcBorders>
              <w:top w:val="nil"/>
              <w:left w:val="single" w:sz="5" w:space="0" w:color="000000"/>
              <w:bottom w:val="nil"/>
              <w:right w:val="single" w:sz="5" w:space="0" w:color="000000"/>
            </w:tcBorders>
          </w:tcPr>
          <w:p w:rsidR="003D57C2" w:rsidRDefault="003D57C2" w:rsidP="009A74AF">
            <w:pPr>
              <w:pStyle w:val="TableParagraph"/>
              <w:spacing w:before="49" w:line="480" w:lineRule="auto"/>
              <w:ind w:left="102"/>
              <w:rPr>
                <w:rFonts w:ascii="Times New Roman" w:eastAsia="Times New Roman" w:hAnsi="Times New Roman" w:cs="Times New Roman"/>
                <w:sz w:val="20"/>
                <w:szCs w:val="20"/>
              </w:rPr>
            </w:pPr>
            <w:r>
              <w:rPr>
                <w:rFonts w:ascii="Times New Roman"/>
                <w:spacing w:val="-1"/>
                <w:sz w:val="20"/>
              </w:rPr>
              <w:t>Mining</w:t>
            </w:r>
          </w:p>
        </w:tc>
        <w:tc>
          <w:tcPr>
            <w:tcW w:w="893" w:type="dxa"/>
            <w:tcBorders>
              <w:top w:val="nil"/>
              <w:left w:val="single" w:sz="5" w:space="0" w:color="000000"/>
              <w:bottom w:val="nil"/>
              <w:right w:val="nil"/>
            </w:tcBorders>
          </w:tcPr>
          <w:p w:rsidR="003D57C2" w:rsidRDefault="003D57C2" w:rsidP="009A74AF">
            <w:pPr>
              <w:pStyle w:val="TableParagraph"/>
              <w:spacing w:before="49" w:line="480" w:lineRule="auto"/>
              <w:ind w:left="88"/>
              <w:jc w:val="center"/>
              <w:rPr>
                <w:rFonts w:ascii="Times New Roman" w:eastAsia="Times New Roman" w:hAnsi="Times New Roman" w:cs="Times New Roman"/>
                <w:sz w:val="20"/>
                <w:szCs w:val="20"/>
              </w:rPr>
            </w:pPr>
            <w:r>
              <w:rPr>
                <w:rFonts w:ascii="Times New Roman"/>
                <w:sz w:val="20"/>
              </w:rPr>
              <w:t>4</w:t>
            </w:r>
          </w:p>
        </w:tc>
        <w:tc>
          <w:tcPr>
            <w:tcW w:w="947" w:type="dxa"/>
            <w:tcBorders>
              <w:top w:val="nil"/>
              <w:left w:val="nil"/>
              <w:bottom w:val="nil"/>
              <w:right w:val="single" w:sz="5" w:space="0" w:color="000000"/>
            </w:tcBorders>
          </w:tcPr>
          <w:p w:rsidR="003D57C2" w:rsidRDefault="003D57C2" w:rsidP="009A74AF">
            <w:pPr>
              <w:pStyle w:val="TableParagraph"/>
              <w:spacing w:before="49" w:line="480" w:lineRule="auto"/>
              <w:ind w:left="397"/>
              <w:rPr>
                <w:rFonts w:ascii="Times New Roman" w:eastAsia="Times New Roman" w:hAnsi="Times New Roman" w:cs="Times New Roman"/>
                <w:sz w:val="20"/>
                <w:szCs w:val="20"/>
              </w:rPr>
            </w:pPr>
            <w:r>
              <w:rPr>
                <w:rFonts w:ascii="Times New Roman"/>
                <w:sz w:val="20"/>
              </w:rPr>
              <w:t>4.8</w:t>
            </w:r>
          </w:p>
        </w:tc>
        <w:tc>
          <w:tcPr>
            <w:tcW w:w="789" w:type="dxa"/>
            <w:tcBorders>
              <w:top w:val="nil"/>
              <w:left w:val="single" w:sz="5" w:space="0" w:color="000000"/>
              <w:bottom w:val="nil"/>
              <w:right w:val="nil"/>
            </w:tcBorders>
          </w:tcPr>
          <w:p w:rsidR="003D57C2" w:rsidRDefault="003D57C2" w:rsidP="009A74AF">
            <w:pPr>
              <w:pStyle w:val="TableParagraph"/>
              <w:spacing w:before="49" w:line="480" w:lineRule="auto"/>
              <w:ind w:left="53"/>
              <w:jc w:val="center"/>
              <w:rPr>
                <w:rFonts w:ascii="Times New Roman" w:eastAsia="Times New Roman" w:hAnsi="Times New Roman" w:cs="Times New Roman"/>
                <w:sz w:val="20"/>
                <w:szCs w:val="20"/>
              </w:rPr>
            </w:pPr>
            <w:r>
              <w:rPr>
                <w:rFonts w:ascii="Times New Roman"/>
                <w:sz w:val="20"/>
              </w:rPr>
              <w:t>4</w:t>
            </w:r>
          </w:p>
        </w:tc>
        <w:tc>
          <w:tcPr>
            <w:tcW w:w="913" w:type="dxa"/>
            <w:tcBorders>
              <w:top w:val="nil"/>
              <w:left w:val="nil"/>
              <w:bottom w:val="nil"/>
              <w:right w:val="single" w:sz="5" w:space="0" w:color="000000"/>
            </w:tcBorders>
          </w:tcPr>
          <w:p w:rsidR="003D57C2" w:rsidRDefault="003D57C2" w:rsidP="009A74AF">
            <w:pPr>
              <w:pStyle w:val="TableParagraph"/>
              <w:spacing w:before="49" w:line="480" w:lineRule="auto"/>
              <w:ind w:left="362"/>
              <w:rPr>
                <w:rFonts w:ascii="Times New Roman" w:eastAsia="Times New Roman" w:hAnsi="Times New Roman" w:cs="Times New Roman"/>
                <w:sz w:val="20"/>
                <w:szCs w:val="20"/>
              </w:rPr>
            </w:pPr>
            <w:r>
              <w:rPr>
                <w:rFonts w:ascii="Times New Roman"/>
                <w:sz w:val="20"/>
              </w:rPr>
              <w:t>6.1</w:t>
            </w:r>
          </w:p>
        </w:tc>
        <w:tc>
          <w:tcPr>
            <w:tcW w:w="812" w:type="dxa"/>
            <w:tcBorders>
              <w:top w:val="nil"/>
              <w:left w:val="single" w:sz="5" w:space="0" w:color="000000"/>
              <w:bottom w:val="nil"/>
              <w:right w:val="nil"/>
            </w:tcBorders>
            <w:shd w:val="clear" w:color="auto" w:fill="F1F1F1"/>
          </w:tcPr>
          <w:p w:rsidR="003D57C2" w:rsidRDefault="003D57C2" w:rsidP="009A74AF">
            <w:pPr>
              <w:pStyle w:val="TableParagraph"/>
              <w:spacing w:before="49" w:line="480" w:lineRule="auto"/>
              <w:ind w:left="31"/>
              <w:jc w:val="center"/>
              <w:rPr>
                <w:rFonts w:ascii="Times New Roman" w:eastAsia="Times New Roman" w:hAnsi="Times New Roman" w:cs="Times New Roman"/>
                <w:sz w:val="20"/>
                <w:szCs w:val="20"/>
              </w:rPr>
            </w:pPr>
            <w:r>
              <w:rPr>
                <w:rFonts w:ascii="Times New Roman"/>
                <w:spacing w:val="1"/>
                <w:sz w:val="20"/>
              </w:rPr>
              <w:t>10</w:t>
            </w:r>
          </w:p>
        </w:tc>
        <w:tc>
          <w:tcPr>
            <w:tcW w:w="888" w:type="dxa"/>
            <w:tcBorders>
              <w:top w:val="nil"/>
              <w:left w:val="nil"/>
              <w:bottom w:val="nil"/>
              <w:right w:val="single" w:sz="5" w:space="0" w:color="000000"/>
            </w:tcBorders>
            <w:shd w:val="clear" w:color="auto" w:fill="F1F1F1"/>
          </w:tcPr>
          <w:p w:rsidR="003D57C2" w:rsidRDefault="003D57C2" w:rsidP="009A74AF">
            <w:pPr>
              <w:pStyle w:val="TableParagraph"/>
              <w:spacing w:before="49" w:line="480" w:lineRule="auto"/>
              <w:ind w:left="337"/>
              <w:rPr>
                <w:rFonts w:ascii="Times New Roman" w:eastAsia="Times New Roman" w:hAnsi="Times New Roman" w:cs="Times New Roman"/>
                <w:sz w:val="20"/>
                <w:szCs w:val="20"/>
              </w:rPr>
            </w:pPr>
            <w:r>
              <w:rPr>
                <w:rFonts w:ascii="Times New Roman"/>
                <w:sz w:val="20"/>
              </w:rPr>
              <w:t>4.3</w:t>
            </w:r>
          </w:p>
        </w:tc>
      </w:tr>
      <w:tr w:rsidR="003D57C2" w:rsidTr="00EC1A92">
        <w:trPr>
          <w:trHeight w:hRule="exact" w:val="349"/>
        </w:trPr>
        <w:tc>
          <w:tcPr>
            <w:tcW w:w="3263" w:type="dxa"/>
            <w:tcBorders>
              <w:top w:val="nil"/>
              <w:left w:val="single" w:sz="5" w:space="0" w:color="000000"/>
              <w:bottom w:val="nil"/>
              <w:right w:val="single" w:sz="5" w:space="0" w:color="000000"/>
            </w:tcBorders>
          </w:tcPr>
          <w:p w:rsidR="003D57C2" w:rsidRDefault="003D57C2" w:rsidP="009A74AF">
            <w:pPr>
              <w:pStyle w:val="TableParagraph"/>
              <w:spacing w:before="51" w:line="480" w:lineRule="auto"/>
              <w:ind w:left="102"/>
              <w:rPr>
                <w:rFonts w:ascii="Times New Roman" w:eastAsia="Times New Roman" w:hAnsi="Times New Roman" w:cs="Times New Roman"/>
                <w:sz w:val="13"/>
                <w:szCs w:val="13"/>
              </w:rPr>
            </w:pPr>
            <w:r>
              <w:rPr>
                <w:rFonts w:ascii="Times New Roman"/>
                <w:sz w:val="20"/>
              </w:rPr>
              <w:t>Personal</w:t>
            </w:r>
            <w:r>
              <w:rPr>
                <w:rFonts w:ascii="Times New Roman"/>
                <w:spacing w:val="-8"/>
                <w:sz w:val="20"/>
              </w:rPr>
              <w:t xml:space="preserve"> </w:t>
            </w:r>
            <w:r>
              <w:rPr>
                <w:rFonts w:ascii="Times New Roman"/>
                <w:spacing w:val="-1"/>
                <w:sz w:val="20"/>
              </w:rPr>
              <w:t>and</w:t>
            </w:r>
            <w:r>
              <w:rPr>
                <w:rFonts w:ascii="Times New Roman"/>
                <w:spacing w:val="-6"/>
                <w:sz w:val="20"/>
              </w:rPr>
              <w:t xml:space="preserve"> </w:t>
            </w:r>
            <w:r w:rsidR="00031D1B">
              <w:rPr>
                <w:rFonts w:ascii="Times New Roman"/>
                <w:sz w:val="20"/>
              </w:rPr>
              <w:t>o</w:t>
            </w:r>
            <w:r>
              <w:rPr>
                <w:rFonts w:ascii="Times New Roman"/>
                <w:sz w:val="20"/>
              </w:rPr>
              <w:t>ther</w:t>
            </w:r>
            <w:r>
              <w:rPr>
                <w:rFonts w:ascii="Times New Roman"/>
                <w:position w:val="7"/>
                <w:sz w:val="13"/>
              </w:rPr>
              <w:t>1</w:t>
            </w:r>
          </w:p>
        </w:tc>
        <w:tc>
          <w:tcPr>
            <w:tcW w:w="893" w:type="dxa"/>
            <w:tcBorders>
              <w:top w:val="nil"/>
              <w:left w:val="single" w:sz="5" w:space="0" w:color="000000"/>
              <w:bottom w:val="nil"/>
              <w:right w:val="nil"/>
            </w:tcBorders>
          </w:tcPr>
          <w:p w:rsidR="003D57C2" w:rsidRDefault="003D57C2" w:rsidP="009A74AF">
            <w:pPr>
              <w:pStyle w:val="TableParagraph"/>
              <w:spacing w:before="56" w:line="480" w:lineRule="auto"/>
              <w:ind w:left="88"/>
              <w:jc w:val="center"/>
              <w:rPr>
                <w:rFonts w:ascii="Times New Roman" w:eastAsia="Times New Roman" w:hAnsi="Times New Roman" w:cs="Times New Roman"/>
                <w:sz w:val="20"/>
                <w:szCs w:val="20"/>
              </w:rPr>
            </w:pPr>
            <w:r>
              <w:rPr>
                <w:rFonts w:ascii="Times New Roman"/>
                <w:sz w:val="20"/>
              </w:rPr>
              <w:t>-</w:t>
            </w:r>
          </w:p>
        </w:tc>
        <w:tc>
          <w:tcPr>
            <w:tcW w:w="947" w:type="dxa"/>
            <w:tcBorders>
              <w:top w:val="nil"/>
              <w:left w:val="nil"/>
              <w:bottom w:val="nil"/>
              <w:right w:val="single" w:sz="5" w:space="0" w:color="000000"/>
            </w:tcBorders>
          </w:tcPr>
          <w:p w:rsidR="003D57C2" w:rsidRDefault="003D57C2" w:rsidP="009A74AF">
            <w:pPr>
              <w:pStyle w:val="TableParagraph"/>
              <w:spacing w:before="56" w:line="480" w:lineRule="auto"/>
              <w:ind w:left="102"/>
              <w:jc w:val="center"/>
              <w:rPr>
                <w:rFonts w:ascii="Times New Roman" w:eastAsia="Times New Roman" w:hAnsi="Times New Roman" w:cs="Times New Roman"/>
                <w:sz w:val="20"/>
                <w:szCs w:val="20"/>
              </w:rPr>
            </w:pPr>
            <w:r>
              <w:rPr>
                <w:rFonts w:ascii="Times New Roman"/>
                <w:sz w:val="20"/>
              </w:rPr>
              <w:t>-</w:t>
            </w:r>
          </w:p>
        </w:tc>
        <w:tc>
          <w:tcPr>
            <w:tcW w:w="789" w:type="dxa"/>
            <w:tcBorders>
              <w:top w:val="nil"/>
              <w:left w:val="single" w:sz="5" w:space="0" w:color="000000"/>
              <w:bottom w:val="nil"/>
              <w:right w:val="nil"/>
            </w:tcBorders>
          </w:tcPr>
          <w:p w:rsidR="003D57C2" w:rsidRDefault="003D57C2" w:rsidP="009A74AF">
            <w:pPr>
              <w:pStyle w:val="TableParagraph"/>
              <w:spacing w:before="56" w:line="480" w:lineRule="auto"/>
              <w:ind w:left="53"/>
              <w:jc w:val="center"/>
              <w:rPr>
                <w:rFonts w:ascii="Times New Roman" w:eastAsia="Times New Roman" w:hAnsi="Times New Roman" w:cs="Times New Roman"/>
                <w:sz w:val="20"/>
                <w:szCs w:val="20"/>
              </w:rPr>
            </w:pPr>
            <w:r>
              <w:rPr>
                <w:rFonts w:ascii="Times New Roman"/>
                <w:sz w:val="20"/>
              </w:rPr>
              <w:t>1</w:t>
            </w:r>
          </w:p>
        </w:tc>
        <w:tc>
          <w:tcPr>
            <w:tcW w:w="913" w:type="dxa"/>
            <w:tcBorders>
              <w:top w:val="nil"/>
              <w:left w:val="nil"/>
              <w:bottom w:val="nil"/>
              <w:right w:val="single" w:sz="5" w:space="0" w:color="000000"/>
            </w:tcBorders>
          </w:tcPr>
          <w:p w:rsidR="003D57C2" w:rsidRDefault="003D57C2" w:rsidP="009A74AF">
            <w:pPr>
              <w:pStyle w:val="TableParagraph"/>
              <w:spacing w:before="56" w:line="480" w:lineRule="auto"/>
              <w:ind w:left="362"/>
              <w:rPr>
                <w:rFonts w:ascii="Times New Roman" w:eastAsia="Times New Roman" w:hAnsi="Times New Roman" w:cs="Times New Roman"/>
                <w:sz w:val="20"/>
                <w:szCs w:val="20"/>
              </w:rPr>
            </w:pPr>
            <w:r>
              <w:rPr>
                <w:rFonts w:ascii="Times New Roman"/>
                <w:sz w:val="20"/>
              </w:rPr>
              <w:t>1.5</w:t>
            </w:r>
          </w:p>
        </w:tc>
        <w:tc>
          <w:tcPr>
            <w:tcW w:w="812" w:type="dxa"/>
            <w:tcBorders>
              <w:top w:val="nil"/>
              <w:left w:val="single" w:sz="5" w:space="0" w:color="000000"/>
              <w:bottom w:val="nil"/>
              <w:right w:val="nil"/>
            </w:tcBorders>
            <w:shd w:val="clear" w:color="auto" w:fill="F1F1F1"/>
          </w:tcPr>
          <w:p w:rsidR="003D57C2" w:rsidRDefault="003D57C2" w:rsidP="009A74AF">
            <w:pPr>
              <w:pStyle w:val="TableParagraph"/>
              <w:spacing w:before="56" w:line="480" w:lineRule="auto"/>
              <w:ind w:left="30"/>
              <w:jc w:val="center"/>
              <w:rPr>
                <w:rFonts w:ascii="Times New Roman" w:eastAsia="Times New Roman" w:hAnsi="Times New Roman" w:cs="Times New Roman"/>
                <w:sz w:val="20"/>
                <w:szCs w:val="20"/>
              </w:rPr>
            </w:pPr>
            <w:r>
              <w:rPr>
                <w:rFonts w:ascii="Times New Roman"/>
                <w:sz w:val="20"/>
              </w:rPr>
              <w:t>5</w:t>
            </w:r>
          </w:p>
        </w:tc>
        <w:tc>
          <w:tcPr>
            <w:tcW w:w="888" w:type="dxa"/>
            <w:tcBorders>
              <w:top w:val="nil"/>
              <w:left w:val="nil"/>
              <w:bottom w:val="nil"/>
              <w:right w:val="single" w:sz="5" w:space="0" w:color="000000"/>
            </w:tcBorders>
            <w:shd w:val="clear" w:color="auto" w:fill="F1F1F1"/>
          </w:tcPr>
          <w:p w:rsidR="003D57C2" w:rsidRDefault="003D57C2" w:rsidP="009A74AF">
            <w:pPr>
              <w:pStyle w:val="TableParagraph"/>
              <w:spacing w:before="56" w:line="480" w:lineRule="auto"/>
              <w:ind w:left="337"/>
              <w:rPr>
                <w:rFonts w:ascii="Times New Roman" w:eastAsia="Times New Roman" w:hAnsi="Times New Roman" w:cs="Times New Roman"/>
                <w:sz w:val="20"/>
                <w:szCs w:val="20"/>
              </w:rPr>
            </w:pPr>
            <w:r>
              <w:rPr>
                <w:rFonts w:ascii="Times New Roman"/>
                <w:sz w:val="20"/>
              </w:rPr>
              <w:t>2.2</w:t>
            </w:r>
          </w:p>
        </w:tc>
      </w:tr>
      <w:tr w:rsidR="003D57C2" w:rsidTr="00EC1A92">
        <w:trPr>
          <w:trHeight w:hRule="exact" w:val="356"/>
        </w:trPr>
        <w:tc>
          <w:tcPr>
            <w:tcW w:w="3263" w:type="dxa"/>
            <w:tcBorders>
              <w:top w:val="nil"/>
              <w:left w:val="single" w:sz="5" w:space="0" w:color="000000"/>
              <w:bottom w:val="nil"/>
              <w:right w:val="single" w:sz="5" w:space="0" w:color="000000"/>
            </w:tcBorders>
          </w:tcPr>
          <w:p w:rsidR="003D57C2" w:rsidRDefault="003D57C2" w:rsidP="009A74AF">
            <w:pPr>
              <w:pStyle w:val="TableParagraph"/>
              <w:spacing w:before="50" w:line="480" w:lineRule="auto"/>
              <w:ind w:left="102"/>
              <w:rPr>
                <w:rFonts w:ascii="Times New Roman" w:eastAsia="Times New Roman" w:hAnsi="Times New Roman" w:cs="Times New Roman"/>
                <w:sz w:val="13"/>
                <w:szCs w:val="13"/>
              </w:rPr>
            </w:pPr>
            <w:r>
              <w:rPr>
                <w:rFonts w:ascii="Times New Roman"/>
                <w:sz w:val="20"/>
              </w:rPr>
              <w:t>Property</w:t>
            </w:r>
            <w:r>
              <w:rPr>
                <w:rFonts w:ascii="Times New Roman"/>
                <w:spacing w:val="-11"/>
                <w:sz w:val="20"/>
              </w:rPr>
              <w:t xml:space="preserve"> </w:t>
            </w:r>
            <w:r>
              <w:rPr>
                <w:rFonts w:ascii="Times New Roman"/>
                <w:sz w:val="20"/>
              </w:rPr>
              <w:t>&amp;</w:t>
            </w:r>
            <w:r>
              <w:rPr>
                <w:rFonts w:ascii="Times New Roman"/>
                <w:spacing w:val="-10"/>
                <w:sz w:val="20"/>
              </w:rPr>
              <w:t xml:space="preserve"> </w:t>
            </w:r>
            <w:r w:rsidR="00FE02F1">
              <w:rPr>
                <w:rFonts w:ascii="Times New Roman"/>
                <w:sz w:val="20"/>
              </w:rPr>
              <w:t>b</w:t>
            </w:r>
            <w:r>
              <w:rPr>
                <w:rFonts w:ascii="Times New Roman"/>
                <w:sz w:val="20"/>
              </w:rPr>
              <w:t>usiness</w:t>
            </w:r>
            <w:r>
              <w:rPr>
                <w:rFonts w:ascii="Times New Roman"/>
                <w:position w:val="7"/>
                <w:sz w:val="13"/>
              </w:rPr>
              <w:t>1</w:t>
            </w:r>
          </w:p>
        </w:tc>
        <w:tc>
          <w:tcPr>
            <w:tcW w:w="893" w:type="dxa"/>
            <w:tcBorders>
              <w:top w:val="nil"/>
              <w:left w:val="single" w:sz="5" w:space="0" w:color="000000"/>
              <w:bottom w:val="nil"/>
              <w:right w:val="nil"/>
            </w:tcBorders>
          </w:tcPr>
          <w:p w:rsidR="003D57C2" w:rsidRDefault="003D57C2" w:rsidP="009A74AF">
            <w:pPr>
              <w:pStyle w:val="TableParagraph"/>
              <w:spacing w:before="54" w:line="480" w:lineRule="auto"/>
              <w:ind w:left="88"/>
              <w:jc w:val="center"/>
              <w:rPr>
                <w:rFonts w:ascii="Times New Roman" w:eastAsia="Times New Roman" w:hAnsi="Times New Roman" w:cs="Times New Roman"/>
                <w:sz w:val="20"/>
                <w:szCs w:val="20"/>
              </w:rPr>
            </w:pPr>
            <w:r>
              <w:rPr>
                <w:rFonts w:ascii="Times New Roman"/>
                <w:sz w:val="20"/>
              </w:rPr>
              <w:t>-</w:t>
            </w:r>
          </w:p>
        </w:tc>
        <w:tc>
          <w:tcPr>
            <w:tcW w:w="947" w:type="dxa"/>
            <w:tcBorders>
              <w:top w:val="nil"/>
              <w:left w:val="nil"/>
              <w:bottom w:val="nil"/>
              <w:right w:val="single" w:sz="5" w:space="0" w:color="000000"/>
            </w:tcBorders>
          </w:tcPr>
          <w:p w:rsidR="003D57C2" w:rsidRDefault="003D57C2" w:rsidP="009A74AF">
            <w:pPr>
              <w:pStyle w:val="TableParagraph"/>
              <w:spacing w:before="54" w:line="480" w:lineRule="auto"/>
              <w:ind w:left="102"/>
              <w:jc w:val="center"/>
              <w:rPr>
                <w:rFonts w:ascii="Times New Roman" w:eastAsia="Times New Roman" w:hAnsi="Times New Roman" w:cs="Times New Roman"/>
                <w:sz w:val="20"/>
                <w:szCs w:val="20"/>
              </w:rPr>
            </w:pPr>
            <w:r>
              <w:rPr>
                <w:rFonts w:ascii="Times New Roman"/>
                <w:sz w:val="20"/>
              </w:rPr>
              <w:t>-</w:t>
            </w:r>
          </w:p>
        </w:tc>
        <w:tc>
          <w:tcPr>
            <w:tcW w:w="789" w:type="dxa"/>
            <w:tcBorders>
              <w:top w:val="nil"/>
              <w:left w:val="single" w:sz="5" w:space="0" w:color="000000"/>
              <w:bottom w:val="nil"/>
              <w:right w:val="nil"/>
            </w:tcBorders>
          </w:tcPr>
          <w:p w:rsidR="003D57C2" w:rsidRDefault="003D57C2" w:rsidP="009A74AF">
            <w:pPr>
              <w:pStyle w:val="TableParagraph"/>
              <w:spacing w:before="54" w:line="480" w:lineRule="auto"/>
              <w:ind w:left="53"/>
              <w:jc w:val="center"/>
              <w:rPr>
                <w:rFonts w:ascii="Times New Roman" w:eastAsia="Times New Roman" w:hAnsi="Times New Roman" w:cs="Times New Roman"/>
                <w:sz w:val="20"/>
                <w:szCs w:val="20"/>
              </w:rPr>
            </w:pPr>
            <w:r>
              <w:rPr>
                <w:rFonts w:ascii="Times New Roman"/>
                <w:sz w:val="20"/>
              </w:rPr>
              <w:t>1</w:t>
            </w:r>
          </w:p>
        </w:tc>
        <w:tc>
          <w:tcPr>
            <w:tcW w:w="913" w:type="dxa"/>
            <w:tcBorders>
              <w:top w:val="nil"/>
              <w:left w:val="nil"/>
              <w:bottom w:val="nil"/>
              <w:right w:val="single" w:sz="5" w:space="0" w:color="000000"/>
            </w:tcBorders>
          </w:tcPr>
          <w:p w:rsidR="003D57C2" w:rsidRDefault="003D57C2" w:rsidP="009A74AF">
            <w:pPr>
              <w:pStyle w:val="TableParagraph"/>
              <w:spacing w:before="54" w:line="480" w:lineRule="auto"/>
              <w:ind w:left="362"/>
              <w:rPr>
                <w:rFonts w:ascii="Times New Roman" w:eastAsia="Times New Roman" w:hAnsi="Times New Roman" w:cs="Times New Roman"/>
                <w:sz w:val="20"/>
                <w:szCs w:val="20"/>
              </w:rPr>
            </w:pPr>
            <w:r>
              <w:rPr>
                <w:rFonts w:ascii="Times New Roman"/>
                <w:sz w:val="20"/>
              </w:rPr>
              <w:t>1.5</w:t>
            </w:r>
          </w:p>
        </w:tc>
        <w:tc>
          <w:tcPr>
            <w:tcW w:w="812" w:type="dxa"/>
            <w:tcBorders>
              <w:top w:val="nil"/>
              <w:left w:val="single" w:sz="5" w:space="0" w:color="000000"/>
              <w:bottom w:val="nil"/>
              <w:right w:val="nil"/>
            </w:tcBorders>
            <w:shd w:val="clear" w:color="auto" w:fill="F1F1F1"/>
          </w:tcPr>
          <w:p w:rsidR="003D57C2" w:rsidRDefault="003D57C2" w:rsidP="009A74AF">
            <w:pPr>
              <w:pStyle w:val="TableParagraph"/>
              <w:spacing w:before="54" w:line="480" w:lineRule="auto"/>
              <w:ind w:left="31"/>
              <w:jc w:val="center"/>
              <w:rPr>
                <w:rFonts w:ascii="Times New Roman" w:eastAsia="Times New Roman" w:hAnsi="Times New Roman" w:cs="Times New Roman"/>
                <w:sz w:val="20"/>
                <w:szCs w:val="20"/>
              </w:rPr>
            </w:pPr>
            <w:r>
              <w:rPr>
                <w:rFonts w:ascii="Times New Roman"/>
                <w:spacing w:val="1"/>
                <w:sz w:val="20"/>
              </w:rPr>
              <w:t>11</w:t>
            </w:r>
          </w:p>
        </w:tc>
        <w:tc>
          <w:tcPr>
            <w:tcW w:w="888" w:type="dxa"/>
            <w:tcBorders>
              <w:top w:val="nil"/>
              <w:left w:val="nil"/>
              <w:bottom w:val="nil"/>
              <w:right w:val="single" w:sz="5" w:space="0" w:color="000000"/>
            </w:tcBorders>
            <w:shd w:val="clear" w:color="auto" w:fill="F1F1F1"/>
          </w:tcPr>
          <w:p w:rsidR="003D57C2" w:rsidRDefault="003D57C2" w:rsidP="009A74AF">
            <w:pPr>
              <w:pStyle w:val="TableParagraph"/>
              <w:spacing w:before="54" w:line="480" w:lineRule="auto"/>
              <w:ind w:left="337"/>
              <w:rPr>
                <w:rFonts w:ascii="Times New Roman" w:eastAsia="Times New Roman" w:hAnsi="Times New Roman" w:cs="Times New Roman"/>
                <w:sz w:val="20"/>
                <w:szCs w:val="20"/>
              </w:rPr>
            </w:pPr>
            <w:r>
              <w:rPr>
                <w:rFonts w:ascii="Times New Roman"/>
                <w:sz w:val="20"/>
              </w:rPr>
              <w:t>4.8</w:t>
            </w:r>
          </w:p>
        </w:tc>
      </w:tr>
      <w:tr w:rsidR="003D57C2" w:rsidTr="00EC1A92">
        <w:trPr>
          <w:trHeight w:hRule="exact" w:val="350"/>
        </w:trPr>
        <w:tc>
          <w:tcPr>
            <w:tcW w:w="3263" w:type="dxa"/>
            <w:tcBorders>
              <w:top w:val="nil"/>
              <w:left w:val="single" w:sz="5" w:space="0" w:color="000000"/>
              <w:bottom w:val="nil"/>
              <w:right w:val="single" w:sz="5" w:space="0" w:color="000000"/>
            </w:tcBorders>
          </w:tcPr>
          <w:p w:rsidR="003D57C2" w:rsidRDefault="003D57C2" w:rsidP="009A74AF">
            <w:pPr>
              <w:pStyle w:val="TableParagraph"/>
              <w:spacing w:before="49" w:line="480" w:lineRule="auto"/>
              <w:ind w:left="102"/>
              <w:rPr>
                <w:rFonts w:ascii="Times New Roman" w:eastAsia="Times New Roman" w:hAnsi="Times New Roman" w:cs="Times New Roman"/>
                <w:sz w:val="20"/>
                <w:szCs w:val="20"/>
              </w:rPr>
            </w:pPr>
            <w:r>
              <w:rPr>
                <w:rFonts w:ascii="Times New Roman"/>
                <w:spacing w:val="-1"/>
                <w:sz w:val="20"/>
              </w:rPr>
              <w:t>Retail</w:t>
            </w:r>
          </w:p>
        </w:tc>
        <w:tc>
          <w:tcPr>
            <w:tcW w:w="893" w:type="dxa"/>
            <w:tcBorders>
              <w:top w:val="nil"/>
              <w:left w:val="single" w:sz="5" w:space="0" w:color="000000"/>
              <w:bottom w:val="nil"/>
              <w:right w:val="nil"/>
            </w:tcBorders>
          </w:tcPr>
          <w:p w:rsidR="003D57C2" w:rsidRDefault="003D57C2" w:rsidP="009A74AF">
            <w:pPr>
              <w:pStyle w:val="TableParagraph"/>
              <w:spacing w:before="49" w:line="480" w:lineRule="auto"/>
              <w:ind w:left="88"/>
              <w:jc w:val="center"/>
              <w:rPr>
                <w:rFonts w:ascii="Times New Roman" w:eastAsia="Times New Roman" w:hAnsi="Times New Roman" w:cs="Times New Roman"/>
                <w:sz w:val="20"/>
                <w:szCs w:val="20"/>
              </w:rPr>
            </w:pPr>
            <w:r>
              <w:rPr>
                <w:rFonts w:ascii="Times New Roman"/>
                <w:sz w:val="20"/>
              </w:rPr>
              <w:t>4</w:t>
            </w:r>
          </w:p>
        </w:tc>
        <w:tc>
          <w:tcPr>
            <w:tcW w:w="947" w:type="dxa"/>
            <w:tcBorders>
              <w:top w:val="nil"/>
              <w:left w:val="nil"/>
              <w:bottom w:val="nil"/>
              <w:right w:val="single" w:sz="5" w:space="0" w:color="000000"/>
            </w:tcBorders>
          </w:tcPr>
          <w:p w:rsidR="003D57C2" w:rsidRDefault="003D57C2" w:rsidP="009A74AF">
            <w:pPr>
              <w:pStyle w:val="TableParagraph"/>
              <w:spacing w:before="49" w:line="480" w:lineRule="auto"/>
              <w:ind w:left="397"/>
              <w:rPr>
                <w:rFonts w:ascii="Times New Roman" w:eastAsia="Times New Roman" w:hAnsi="Times New Roman" w:cs="Times New Roman"/>
                <w:sz w:val="20"/>
                <w:szCs w:val="20"/>
              </w:rPr>
            </w:pPr>
            <w:r>
              <w:rPr>
                <w:rFonts w:ascii="Times New Roman"/>
                <w:sz w:val="20"/>
              </w:rPr>
              <w:t>4.8</w:t>
            </w:r>
          </w:p>
        </w:tc>
        <w:tc>
          <w:tcPr>
            <w:tcW w:w="789" w:type="dxa"/>
            <w:tcBorders>
              <w:top w:val="nil"/>
              <w:left w:val="single" w:sz="5" w:space="0" w:color="000000"/>
              <w:bottom w:val="nil"/>
              <w:right w:val="nil"/>
            </w:tcBorders>
          </w:tcPr>
          <w:p w:rsidR="003D57C2" w:rsidRDefault="003D57C2" w:rsidP="009A74AF">
            <w:pPr>
              <w:pStyle w:val="TableParagraph"/>
              <w:spacing w:before="49" w:line="480" w:lineRule="auto"/>
              <w:ind w:left="53"/>
              <w:jc w:val="center"/>
              <w:rPr>
                <w:rFonts w:ascii="Times New Roman" w:eastAsia="Times New Roman" w:hAnsi="Times New Roman" w:cs="Times New Roman"/>
                <w:sz w:val="20"/>
                <w:szCs w:val="20"/>
              </w:rPr>
            </w:pPr>
            <w:r>
              <w:rPr>
                <w:rFonts w:ascii="Times New Roman"/>
                <w:sz w:val="20"/>
              </w:rPr>
              <w:t>2</w:t>
            </w:r>
          </w:p>
        </w:tc>
        <w:tc>
          <w:tcPr>
            <w:tcW w:w="913" w:type="dxa"/>
            <w:tcBorders>
              <w:top w:val="nil"/>
              <w:left w:val="nil"/>
              <w:bottom w:val="nil"/>
              <w:right w:val="single" w:sz="5" w:space="0" w:color="000000"/>
            </w:tcBorders>
          </w:tcPr>
          <w:p w:rsidR="003D57C2" w:rsidRDefault="003D57C2" w:rsidP="009A74AF">
            <w:pPr>
              <w:pStyle w:val="TableParagraph"/>
              <w:spacing w:before="49" w:line="480" w:lineRule="auto"/>
              <w:ind w:left="362"/>
              <w:rPr>
                <w:rFonts w:ascii="Times New Roman" w:eastAsia="Times New Roman" w:hAnsi="Times New Roman" w:cs="Times New Roman"/>
                <w:sz w:val="20"/>
                <w:szCs w:val="20"/>
              </w:rPr>
            </w:pPr>
            <w:r>
              <w:rPr>
                <w:rFonts w:ascii="Times New Roman"/>
                <w:sz w:val="20"/>
              </w:rPr>
              <w:t>3.1</w:t>
            </w:r>
          </w:p>
        </w:tc>
        <w:tc>
          <w:tcPr>
            <w:tcW w:w="812" w:type="dxa"/>
            <w:tcBorders>
              <w:top w:val="nil"/>
              <w:left w:val="single" w:sz="5" w:space="0" w:color="000000"/>
              <w:bottom w:val="nil"/>
              <w:right w:val="nil"/>
            </w:tcBorders>
            <w:shd w:val="clear" w:color="auto" w:fill="F1F1F1"/>
          </w:tcPr>
          <w:p w:rsidR="003D57C2" w:rsidRDefault="003D57C2" w:rsidP="009A74AF">
            <w:pPr>
              <w:pStyle w:val="TableParagraph"/>
              <w:spacing w:before="49" w:line="480" w:lineRule="auto"/>
              <w:ind w:left="31"/>
              <w:jc w:val="center"/>
              <w:rPr>
                <w:rFonts w:ascii="Times New Roman" w:eastAsia="Times New Roman" w:hAnsi="Times New Roman" w:cs="Times New Roman"/>
                <w:sz w:val="20"/>
                <w:szCs w:val="20"/>
              </w:rPr>
            </w:pPr>
            <w:r>
              <w:rPr>
                <w:rFonts w:ascii="Times New Roman"/>
                <w:spacing w:val="1"/>
                <w:sz w:val="20"/>
              </w:rPr>
              <w:t>16</w:t>
            </w:r>
          </w:p>
        </w:tc>
        <w:tc>
          <w:tcPr>
            <w:tcW w:w="888" w:type="dxa"/>
            <w:tcBorders>
              <w:top w:val="nil"/>
              <w:left w:val="nil"/>
              <w:bottom w:val="nil"/>
              <w:right w:val="single" w:sz="5" w:space="0" w:color="000000"/>
            </w:tcBorders>
            <w:shd w:val="clear" w:color="auto" w:fill="F1F1F1"/>
          </w:tcPr>
          <w:p w:rsidR="003D57C2" w:rsidRDefault="003D57C2" w:rsidP="009A74AF">
            <w:pPr>
              <w:pStyle w:val="TableParagraph"/>
              <w:spacing w:before="49" w:line="480" w:lineRule="auto"/>
              <w:ind w:left="337"/>
              <w:rPr>
                <w:rFonts w:ascii="Times New Roman" w:eastAsia="Times New Roman" w:hAnsi="Times New Roman" w:cs="Times New Roman"/>
                <w:sz w:val="20"/>
                <w:szCs w:val="20"/>
              </w:rPr>
            </w:pPr>
            <w:r>
              <w:rPr>
                <w:rFonts w:ascii="Times New Roman"/>
                <w:sz w:val="20"/>
              </w:rPr>
              <w:t>6.9</w:t>
            </w:r>
          </w:p>
        </w:tc>
      </w:tr>
      <w:tr w:rsidR="003D57C2" w:rsidTr="00EC1A92">
        <w:trPr>
          <w:trHeight w:hRule="exact" w:val="350"/>
        </w:trPr>
        <w:tc>
          <w:tcPr>
            <w:tcW w:w="3263" w:type="dxa"/>
            <w:tcBorders>
              <w:top w:val="nil"/>
              <w:left w:val="single" w:sz="5" w:space="0" w:color="000000"/>
              <w:bottom w:val="nil"/>
              <w:right w:val="single" w:sz="5" w:space="0" w:color="000000"/>
            </w:tcBorders>
          </w:tcPr>
          <w:p w:rsidR="003D57C2" w:rsidRDefault="003D57C2" w:rsidP="009A74AF">
            <w:pPr>
              <w:pStyle w:val="TableParagraph"/>
              <w:spacing w:before="49" w:line="480" w:lineRule="auto"/>
              <w:ind w:left="102"/>
              <w:rPr>
                <w:rFonts w:ascii="Times New Roman" w:eastAsia="Times New Roman" w:hAnsi="Times New Roman" w:cs="Times New Roman"/>
                <w:sz w:val="20"/>
                <w:szCs w:val="20"/>
              </w:rPr>
            </w:pPr>
            <w:r>
              <w:rPr>
                <w:rFonts w:ascii="Times New Roman"/>
                <w:sz w:val="20"/>
              </w:rPr>
              <w:t>Transport</w:t>
            </w:r>
            <w:r>
              <w:rPr>
                <w:rFonts w:ascii="Times New Roman"/>
                <w:spacing w:val="-9"/>
                <w:sz w:val="20"/>
              </w:rPr>
              <w:t xml:space="preserve"> </w:t>
            </w:r>
            <w:r>
              <w:rPr>
                <w:rFonts w:ascii="Times New Roman"/>
                <w:sz w:val="20"/>
              </w:rPr>
              <w:t>&amp;</w:t>
            </w:r>
            <w:r>
              <w:rPr>
                <w:rFonts w:ascii="Times New Roman"/>
                <w:spacing w:val="-9"/>
                <w:sz w:val="20"/>
              </w:rPr>
              <w:t xml:space="preserve"> </w:t>
            </w:r>
            <w:r w:rsidR="00FE02F1">
              <w:rPr>
                <w:rFonts w:ascii="Times New Roman"/>
                <w:spacing w:val="-1"/>
                <w:sz w:val="20"/>
              </w:rPr>
              <w:t>s</w:t>
            </w:r>
            <w:r>
              <w:rPr>
                <w:rFonts w:ascii="Times New Roman"/>
                <w:spacing w:val="-1"/>
                <w:sz w:val="20"/>
              </w:rPr>
              <w:t>torage</w:t>
            </w:r>
          </w:p>
        </w:tc>
        <w:tc>
          <w:tcPr>
            <w:tcW w:w="893" w:type="dxa"/>
            <w:tcBorders>
              <w:top w:val="nil"/>
              <w:left w:val="single" w:sz="5" w:space="0" w:color="000000"/>
              <w:bottom w:val="nil"/>
              <w:right w:val="nil"/>
            </w:tcBorders>
          </w:tcPr>
          <w:p w:rsidR="003D57C2" w:rsidRDefault="003D57C2" w:rsidP="009A74AF">
            <w:pPr>
              <w:pStyle w:val="TableParagraph"/>
              <w:spacing w:before="49" w:line="480" w:lineRule="auto"/>
              <w:ind w:left="390"/>
              <w:rPr>
                <w:rFonts w:ascii="Times New Roman" w:eastAsia="Times New Roman" w:hAnsi="Times New Roman" w:cs="Times New Roman"/>
                <w:sz w:val="20"/>
                <w:szCs w:val="20"/>
              </w:rPr>
            </w:pPr>
            <w:r>
              <w:rPr>
                <w:rFonts w:ascii="Times New Roman"/>
                <w:spacing w:val="1"/>
                <w:sz w:val="20"/>
              </w:rPr>
              <w:t>10</w:t>
            </w:r>
          </w:p>
        </w:tc>
        <w:tc>
          <w:tcPr>
            <w:tcW w:w="947" w:type="dxa"/>
            <w:tcBorders>
              <w:top w:val="nil"/>
              <w:left w:val="nil"/>
              <w:bottom w:val="nil"/>
              <w:right w:val="single" w:sz="5" w:space="0" w:color="000000"/>
            </w:tcBorders>
          </w:tcPr>
          <w:p w:rsidR="003D57C2" w:rsidRDefault="003D57C2" w:rsidP="009A74AF">
            <w:pPr>
              <w:pStyle w:val="TableParagraph"/>
              <w:spacing w:before="49" w:line="480" w:lineRule="auto"/>
              <w:ind w:left="347"/>
              <w:rPr>
                <w:rFonts w:ascii="Times New Roman" w:eastAsia="Times New Roman" w:hAnsi="Times New Roman" w:cs="Times New Roman"/>
                <w:sz w:val="20"/>
                <w:szCs w:val="20"/>
              </w:rPr>
            </w:pPr>
            <w:r>
              <w:rPr>
                <w:rFonts w:ascii="Times New Roman"/>
                <w:sz w:val="20"/>
              </w:rPr>
              <w:t>12.0</w:t>
            </w:r>
          </w:p>
        </w:tc>
        <w:tc>
          <w:tcPr>
            <w:tcW w:w="789" w:type="dxa"/>
            <w:tcBorders>
              <w:top w:val="nil"/>
              <w:left w:val="single" w:sz="5" w:space="0" w:color="000000"/>
              <w:bottom w:val="nil"/>
              <w:right w:val="nil"/>
            </w:tcBorders>
          </w:tcPr>
          <w:p w:rsidR="003D57C2" w:rsidRDefault="003D57C2" w:rsidP="009A74AF">
            <w:pPr>
              <w:pStyle w:val="TableParagraph"/>
              <w:spacing w:before="49" w:line="480" w:lineRule="auto"/>
              <w:ind w:left="53"/>
              <w:jc w:val="center"/>
              <w:rPr>
                <w:rFonts w:ascii="Times New Roman" w:eastAsia="Times New Roman" w:hAnsi="Times New Roman" w:cs="Times New Roman"/>
                <w:sz w:val="20"/>
                <w:szCs w:val="20"/>
              </w:rPr>
            </w:pPr>
            <w:r>
              <w:rPr>
                <w:rFonts w:ascii="Times New Roman"/>
                <w:sz w:val="20"/>
              </w:rPr>
              <w:t>8</w:t>
            </w:r>
          </w:p>
        </w:tc>
        <w:tc>
          <w:tcPr>
            <w:tcW w:w="913" w:type="dxa"/>
            <w:tcBorders>
              <w:top w:val="nil"/>
              <w:left w:val="nil"/>
              <w:bottom w:val="nil"/>
              <w:right w:val="single" w:sz="5" w:space="0" w:color="000000"/>
            </w:tcBorders>
          </w:tcPr>
          <w:p w:rsidR="003D57C2" w:rsidRDefault="003D57C2" w:rsidP="009A74AF">
            <w:pPr>
              <w:pStyle w:val="TableParagraph"/>
              <w:spacing w:before="49" w:line="480" w:lineRule="auto"/>
              <w:ind w:left="312"/>
              <w:rPr>
                <w:rFonts w:ascii="Times New Roman" w:eastAsia="Times New Roman" w:hAnsi="Times New Roman" w:cs="Times New Roman"/>
                <w:sz w:val="20"/>
                <w:szCs w:val="20"/>
              </w:rPr>
            </w:pPr>
            <w:r>
              <w:rPr>
                <w:rFonts w:ascii="Times New Roman"/>
                <w:sz w:val="20"/>
              </w:rPr>
              <w:t>12.3</w:t>
            </w:r>
          </w:p>
        </w:tc>
        <w:tc>
          <w:tcPr>
            <w:tcW w:w="812" w:type="dxa"/>
            <w:tcBorders>
              <w:top w:val="nil"/>
              <w:left w:val="single" w:sz="5" w:space="0" w:color="000000"/>
              <w:bottom w:val="nil"/>
              <w:right w:val="nil"/>
            </w:tcBorders>
            <w:shd w:val="clear" w:color="auto" w:fill="F1F1F1"/>
          </w:tcPr>
          <w:p w:rsidR="003D57C2" w:rsidRDefault="003D57C2" w:rsidP="009A74AF">
            <w:pPr>
              <w:pStyle w:val="TableParagraph"/>
              <w:spacing w:before="49" w:line="480" w:lineRule="auto"/>
              <w:ind w:left="31"/>
              <w:jc w:val="center"/>
              <w:rPr>
                <w:rFonts w:ascii="Times New Roman" w:eastAsia="Times New Roman" w:hAnsi="Times New Roman" w:cs="Times New Roman"/>
                <w:sz w:val="20"/>
                <w:szCs w:val="20"/>
              </w:rPr>
            </w:pPr>
            <w:r>
              <w:rPr>
                <w:rFonts w:ascii="Times New Roman"/>
                <w:spacing w:val="1"/>
                <w:sz w:val="20"/>
              </w:rPr>
              <w:t>25</w:t>
            </w:r>
          </w:p>
        </w:tc>
        <w:tc>
          <w:tcPr>
            <w:tcW w:w="888" w:type="dxa"/>
            <w:tcBorders>
              <w:top w:val="nil"/>
              <w:left w:val="nil"/>
              <w:bottom w:val="nil"/>
              <w:right w:val="single" w:sz="5" w:space="0" w:color="000000"/>
            </w:tcBorders>
            <w:shd w:val="clear" w:color="auto" w:fill="F1F1F1"/>
          </w:tcPr>
          <w:p w:rsidR="003D57C2" w:rsidRDefault="003D57C2" w:rsidP="009A74AF">
            <w:pPr>
              <w:pStyle w:val="TableParagraph"/>
              <w:spacing w:before="49" w:line="480" w:lineRule="auto"/>
              <w:ind w:left="287"/>
              <w:rPr>
                <w:rFonts w:ascii="Times New Roman" w:eastAsia="Times New Roman" w:hAnsi="Times New Roman" w:cs="Times New Roman"/>
                <w:sz w:val="20"/>
                <w:szCs w:val="20"/>
              </w:rPr>
            </w:pPr>
            <w:r>
              <w:rPr>
                <w:rFonts w:ascii="Times New Roman"/>
                <w:sz w:val="20"/>
              </w:rPr>
              <w:t>10.8</w:t>
            </w:r>
          </w:p>
        </w:tc>
      </w:tr>
      <w:tr w:rsidR="003D57C2" w:rsidTr="00EC1A92">
        <w:trPr>
          <w:trHeight w:hRule="exact" w:val="344"/>
        </w:trPr>
        <w:tc>
          <w:tcPr>
            <w:tcW w:w="3263" w:type="dxa"/>
            <w:tcBorders>
              <w:top w:val="nil"/>
              <w:left w:val="single" w:sz="5" w:space="0" w:color="000000"/>
              <w:bottom w:val="nil"/>
              <w:right w:val="single" w:sz="5" w:space="0" w:color="000000"/>
            </w:tcBorders>
          </w:tcPr>
          <w:p w:rsidR="003D57C2" w:rsidRDefault="003D57C2" w:rsidP="009A74AF">
            <w:pPr>
              <w:pStyle w:val="TableParagraph"/>
              <w:spacing w:before="49" w:line="480" w:lineRule="auto"/>
              <w:ind w:left="102"/>
              <w:rPr>
                <w:rFonts w:ascii="Times New Roman" w:eastAsia="Times New Roman" w:hAnsi="Times New Roman" w:cs="Times New Roman"/>
                <w:sz w:val="20"/>
                <w:szCs w:val="20"/>
              </w:rPr>
            </w:pPr>
            <w:r>
              <w:rPr>
                <w:rFonts w:ascii="Times New Roman"/>
                <w:sz w:val="20"/>
              </w:rPr>
              <w:t>Wholesale</w:t>
            </w:r>
            <w:r>
              <w:rPr>
                <w:rFonts w:ascii="Times New Roman"/>
                <w:spacing w:val="-13"/>
                <w:sz w:val="20"/>
              </w:rPr>
              <w:t xml:space="preserve"> </w:t>
            </w:r>
            <w:r>
              <w:rPr>
                <w:rFonts w:ascii="Times New Roman"/>
                <w:sz w:val="20"/>
              </w:rPr>
              <w:t>trade</w:t>
            </w:r>
          </w:p>
        </w:tc>
        <w:tc>
          <w:tcPr>
            <w:tcW w:w="893" w:type="dxa"/>
            <w:tcBorders>
              <w:top w:val="nil"/>
              <w:left w:val="single" w:sz="5" w:space="0" w:color="000000"/>
              <w:bottom w:val="nil"/>
              <w:right w:val="nil"/>
            </w:tcBorders>
          </w:tcPr>
          <w:p w:rsidR="003D57C2" w:rsidRDefault="003D57C2" w:rsidP="009A74AF">
            <w:pPr>
              <w:pStyle w:val="TableParagraph"/>
              <w:spacing w:before="49" w:line="480" w:lineRule="auto"/>
              <w:ind w:left="88"/>
              <w:jc w:val="center"/>
              <w:rPr>
                <w:rFonts w:ascii="Times New Roman" w:eastAsia="Times New Roman" w:hAnsi="Times New Roman" w:cs="Times New Roman"/>
                <w:sz w:val="20"/>
                <w:szCs w:val="20"/>
              </w:rPr>
            </w:pPr>
            <w:r>
              <w:rPr>
                <w:rFonts w:ascii="Times New Roman"/>
                <w:sz w:val="20"/>
              </w:rPr>
              <w:t>1</w:t>
            </w:r>
          </w:p>
        </w:tc>
        <w:tc>
          <w:tcPr>
            <w:tcW w:w="947" w:type="dxa"/>
            <w:tcBorders>
              <w:top w:val="nil"/>
              <w:left w:val="nil"/>
              <w:bottom w:val="nil"/>
              <w:right w:val="single" w:sz="5" w:space="0" w:color="000000"/>
            </w:tcBorders>
          </w:tcPr>
          <w:p w:rsidR="003D57C2" w:rsidRDefault="003D57C2" w:rsidP="009A74AF">
            <w:pPr>
              <w:pStyle w:val="TableParagraph"/>
              <w:spacing w:before="49" w:line="480" w:lineRule="auto"/>
              <w:ind w:left="397"/>
              <w:rPr>
                <w:rFonts w:ascii="Times New Roman" w:eastAsia="Times New Roman" w:hAnsi="Times New Roman" w:cs="Times New Roman"/>
                <w:sz w:val="20"/>
                <w:szCs w:val="20"/>
              </w:rPr>
            </w:pPr>
            <w:r>
              <w:rPr>
                <w:rFonts w:ascii="Times New Roman"/>
                <w:sz w:val="20"/>
              </w:rPr>
              <w:t>1.2</w:t>
            </w:r>
          </w:p>
        </w:tc>
        <w:tc>
          <w:tcPr>
            <w:tcW w:w="789" w:type="dxa"/>
            <w:tcBorders>
              <w:top w:val="nil"/>
              <w:left w:val="single" w:sz="5" w:space="0" w:color="000000"/>
              <w:bottom w:val="nil"/>
              <w:right w:val="nil"/>
            </w:tcBorders>
          </w:tcPr>
          <w:p w:rsidR="003D57C2" w:rsidRDefault="003D57C2" w:rsidP="009A74AF">
            <w:pPr>
              <w:pStyle w:val="TableParagraph"/>
              <w:spacing w:before="49" w:line="480" w:lineRule="auto"/>
              <w:ind w:left="53"/>
              <w:jc w:val="center"/>
              <w:rPr>
                <w:rFonts w:ascii="Times New Roman" w:eastAsia="Times New Roman" w:hAnsi="Times New Roman" w:cs="Times New Roman"/>
                <w:sz w:val="20"/>
                <w:szCs w:val="20"/>
              </w:rPr>
            </w:pPr>
            <w:r>
              <w:rPr>
                <w:rFonts w:ascii="Times New Roman"/>
                <w:sz w:val="20"/>
              </w:rPr>
              <w:t>0</w:t>
            </w:r>
          </w:p>
        </w:tc>
        <w:tc>
          <w:tcPr>
            <w:tcW w:w="913" w:type="dxa"/>
            <w:tcBorders>
              <w:top w:val="nil"/>
              <w:left w:val="nil"/>
              <w:bottom w:val="nil"/>
              <w:right w:val="single" w:sz="5" w:space="0" w:color="000000"/>
            </w:tcBorders>
          </w:tcPr>
          <w:p w:rsidR="003D57C2" w:rsidRDefault="003D57C2" w:rsidP="009A74AF">
            <w:pPr>
              <w:pStyle w:val="TableParagraph"/>
              <w:spacing w:before="49" w:line="480" w:lineRule="auto"/>
              <w:ind w:left="362"/>
              <w:rPr>
                <w:rFonts w:ascii="Times New Roman" w:eastAsia="Times New Roman" w:hAnsi="Times New Roman" w:cs="Times New Roman"/>
                <w:sz w:val="20"/>
                <w:szCs w:val="20"/>
              </w:rPr>
            </w:pPr>
            <w:r>
              <w:rPr>
                <w:rFonts w:ascii="Times New Roman"/>
                <w:sz w:val="20"/>
              </w:rPr>
              <w:t>0.0</w:t>
            </w:r>
          </w:p>
        </w:tc>
        <w:tc>
          <w:tcPr>
            <w:tcW w:w="812" w:type="dxa"/>
            <w:tcBorders>
              <w:top w:val="nil"/>
              <w:left w:val="single" w:sz="5" w:space="0" w:color="000000"/>
              <w:bottom w:val="nil"/>
              <w:right w:val="nil"/>
            </w:tcBorders>
            <w:shd w:val="clear" w:color="auto" w:fill="F1F1F1"/>
          </w:tcPr>
          <w:p w:rsidR="003D57C2" w:rsidRDefault="003D57C2" w:rsidP="009A74AF">
            <w:pPr>
              <w:pStyle w:val="TableParagraph"/>
              <w:spacing w:before="49" w:line="480" w:lineRule="auto"/>
              <w:ind w:left="30"/>
              <w:jc w:val="center"/>
              <w:rPr>
                <w:rFonts w:ascii="Times New Roman" w:eastAsia="Times New Roman" w:hAnsi="Times New Roman" w:cs="Times New Roman"/>
                <w:sz w:val="20"/>
                <w:szCs w:val="20"/>
              </w:rPr>
            </w:pPr>
            <w:r>
              <w:rPr>
                <w:rFonts w:ascii="Times New Roman"/>
                <w:sz w:val="20"/>
              </w:rPr>
              <w:t>8</w:t>
            </w:r>
          </w:p>
        </w:tc>
        <w:tc>
          <w:tcPr>
            <w:tcW w:w="888" w:type="dxa"/>
            <w:tcBorders>
              <w:top w:val="nil"/>
              <w:left w:val="nil"/>
              <w:bottom w:val="nil"/>
              <w:right w:val="single" w:sz="5" w:space="0" w:color="000000"/>
            </w:tcBorders>
            <w:shd w:val="clear" w:color="auto" w:fill="F1F1F1"/>
          </w:tcPr>
          <w:p w:rsidR="003D57C2" w:rsidRDefault="003D57C2" w:rsidP="009A74AF">
            <w:pPr>
              <w:pStyle w:val="TableParagraph"/>
              <w:spacing w:before="49" w:line="480" w:lineRule="auto"/>
              <w:ind w:left="337"/>
              <w:rPr>
                <w:rFonts w:ascii="Times New Roman" w:eastAsia="Times New Roman" w:hAnsi="Times New Roman" w:cs="Times New Roman"/>
                <w:sz w:val="20"/>
                <w:szCs w:val="20"/>
              </w:rPr>
            </w:pPr>
            <w:r>
              <w:rPr>
                <w:rFonts w:ascii="Times New Roman"/>
                <w:sz w:val="20"/>
              </w:rPr>
              <w:t>3.5</w:t>
            </w:r>
          </w:p>
        </w:tc>
      </w:tr>
      <w:tr w:rsidR="003D57C2" w:rsidTr="00EC1A92">
        <w:trPr>
          <w:trHeight w:hRule="exact" w:val="350"/>
        </w:trPr>
        <w:tc>
          <w:tcPr>
            <w:tcW w:w="3263" w:type="dxa"/>
            <w:tcBorders>
              <w:top w:val="nil"/>
              <w:left w:val="single" w:sz="5" w:space="0" w:color="000000"/>
              <w:bottom w:val="nil"/>
              <w:right w:val="single" w:sz="5" w:space="0" w:color="000000"/>
            </w:tcBorders>
          </w:tcPr>
          <w:p w:rsidR="003D57C2" w:rsidRDefault="003D57C2" w:rsidP="009A74AF">
            <w:pPr>
              <w:pStyle w:val="TableParagraph"/>
              <w:spacing w:before="51" w:line="480" w:lineRule="auto"/>
              <w:ind w:left="102"/>
              <w:rPr>
                <w:rFonts w:ascii="Times New Roman" w:eastAsia="Times New Roman" w:hAnsi="Times New Roman" w:cs="Times New Roman"/>
                <w:sz w:val="13"/>
                <w:szCs w:val="13"/>
              </w:rPr>
            </w:pPr>
            <w:r>
              <w:rPr>
                <w:rFonts w:ascii="Times New Roman"/>
                <w:spacing w:val="-1"/>
                <w:sz w:val="20"/>
              </w:rPr>
              <w:t>Education</w:t>
            </w:r>
            <w:r>
              <w:rPr>
                <w:rFonts w:ascii="Times New Roman"/>
                <w:spacing w:val="-1"/>
                <w:position w:val="7"/>
                <w:sz w:val="13"/>
              </w:rPr>
              <w:t>2</w:t>
            </w:r>
          </w:p>
        </w:tc>
        <w:tc>
          <w:tcPr>
            <w:tcW w:w="893" w:type="dxa"/>
            <w:tcBorders>
              <w:top w:val="nil"/>
              <w:left w:val="single" w:sz="5" w:space="0" w:color="000000"/>
              <w:bottom w:val="nil"/>
              <w:right w:val="nil"/>
            </w:tcBorders>
          </w:tcPr>
          <w:p w:rsidR="003D57C2" w:rsidRDefault="003D57C2" w:rsidP="009A74AF">
            <w:pPr>
              <w:pStyle w:val="TableParagraph"/>
              <w:spacing w:before="56" w:line="480" w:lineRule="auto"/>
              <w:ind w:left="88"/>
              <w:jc w:val="center"/>
              <w:rPr>
                <w:rFonts w:ascii="Times New Roman" w:eastAsia="Times New Roman" w:hAnsi="Times New Roman" w:cs="Times New Roman"/>
                <w:sz w:val="20"/>
                <w:szCs w:val="20"/>
              </w:rPr>
            </w:pPr>
            <w:r>
              <w:rPr>
                <w:rFonts w:ascii="Times New Roman"/>
                <w:sz w:val="20"/>
              </w:rPr>
              <w:t>1</w:t>
            </w:r>
          </w:p>
        </w:tc>
        <w:tc>
          <w:tcPr>
            <w:tcW w:w="947" w:type="dxa"/>
            <w:tcBorders>
              <w:top w:val="nil"/>
              <w:left w:val="nil"/>
              <w:bottom w:val="nil"/>
              <w:right w:val="single" w:sz="5" w:space="0" w:color="000000"/>
            </w:tcBorders>
          </w:tcPr>
          <w:p w:rsidR="003D57C2" w:rsidRDefault="003D57C2" w:rsidP="009A74AF">
            <w:pPr>
              <w:pStyle w:val="TableParagraph"/>
              <w:spacing w:before="56" w:line="480" w:lineRule="auto"/>
              <w:ind w:left="397"/>
              <w:rPr>
                <w:rFonts w:ascii="Times New Roman" w:eastAsia="Times New Roman" w:hAnsi="Times New Roman" w:cs="Times New Roman"/>
                <w:sz w:val="20"/>
                <w:szCs w:val="20"/>
              </w:rPr>
            </w:pPr>
            <w:r>
              <w:rPr>
                <w:rFonts w:ascii="Times New Roman"/>
                <w:sz w:val="20"/>
              </w:rPr>
              <w:t>1.2</w:t>
            </w:r>
          </w:p>
        </w:tc>
        <w:tc>
          <w:tcPr>
            <w:tcW w:w="789" w:type="dxa"/>
            <w:tcBorders>
              <w:top w:val="nil"/>
              <w:left w:val="single" w:sz="5" w:space="0" w:color="000000"/>
              <w:bottom w:val="nil"/>
              <w:right w:val="nil"/>
            </w:tcBorders>
          </w:tcPr>
          <w:p w:rsidR="003D57C2" w:rsidRDefault="003D57C2" w:rsidP="009A74AF">
            <w:pPr>
              <w:pStyle w:val="TableParagraph"/>
              <w:spacing w:before="56" w:line="480" w:lineRule="auto"/>
              <w:ind w:left="53"/>
              <w:jc w:val="center"/>
              <w:rPr>
                <w:rFonts w:ascii="Times New Roman" w:eastAsia="Times New Roman" w:hAnsi="Times New Roman" w:cs="Times New Roman"/>
                <w:sz w:val="20"/>
                <w:szCs w:val="20"/>
              </w:rPr>
            </w:pPr>
            <w:r>
              <w:rPr>
                <w:rFonts w:ascii="Times New Roman"/>
                <w:sz w:val="20"/>
              </w:rPr>
              <w:t>0</w:t>
            </w:r>
          </w:p>
        </w:tc>
        <w:tc>
          <w:tcPr>
            <w:tcW w:w="913" w:type="dxa"/>
            <w:tcBorders>
              <w:top w:val="nil"/>
              <w:left w:val="nil"/>
              <w:bottom w:val="nil"/>
              <w:right w:val="single" w:sz="5" w:space="0" w:color="000000"/>
            </w:tcBorders>
          </w:tcPr>
          <w:p w:rsidR="003D57C2" w:rsidRDefault="003D57C2" w:rsidP="009A74AF">
            <w:pPr>
              <w:pStyle w:val="TableParagraph"/>
              <w:spacing w:before="56" w:line="480" w:lineRule="auto"/>
              <w:ind w:left="362"/>
              <w:rPr>
                <w:rFonts w:ascii="Times New Roman" w:eastAsia="Times New Roman" w:hAnsi="Times New Roman" w:cs="Times New Roman"/>
                <w:sz w:val="20"/>
                <w:szCs w:val="20"/>
              </w:rPr>
            </w:pPr>
            <w:r>
              <w:rPr>
                <w:rFonts w:ascii="Times New Roman"/>
                <w:sz w:val="20"/>
              </w:rPr>
              <w:t>0.0</w:t>
            </w:r>
          </w:p>
        </w:tc>
        <w:tc>
          <w:tcPr>
            <w:tcW w:w="812" w:type="dxa"/>
            <w:tcBorders>
              <w:top w:val="nil"/>
              <w:left w:val="single" w:sz="5" w:space="0" w:color="000000"/>
              <w:bottom w:val="nil"/>
              <w:right w:val="nil"/>
            </w:tcBorders>
            <w:shd w:val="clear" w:color="auto" w:fill="F1F1F1"/>
          </w:tcPr>
          <w:p w:rsidR="003D57C2" w:rsidRDefault="003D57C2" w:rsidP="009A74AF">
            <w:pPr>
              <w:pStyle w:val="TableParagraph"/>
              <w:spacing w:before="56" w:line="480" w:lineRule="auto"/>
              <w:ind w:left="31"/>
              <w:jc w:val="center"/>
              <w:rPr>
                <w:rFonts w:ascii="Times New Roman" w:eastAsia="Times New Roman" w:hAnsi="Times New Roman" w:cs="Times New Roman"/>
                <w:sz w:val="20"/>
                <w:szCs w:val="20"/>
              </w:rPr>
            </w:pPr>
            <w:r>
              <w:rPr>
                <w:rFonts w:ascii="Times New Roman"/>
                <w:sz w:val="20"/>
              </w:rPr>
              <w:t>-</w:t>
            </w:r>
          </w:p>
        </w:tc>
        <w:tc>
          <w:tcPr>
            <w:tcW w:w="888" w:type="dxa"/>
            <w:tcBorders>
              <w:top w:val="nil"/>
              <w:left w:val="nil"/>
              <w:bottom w:val="nil"/>
              <w:right w:val="single" w:sz="5" w:space="0" w:color="000000"/>
            </w:tcBorders>
            <w:shd w:val="clear" w:color="auto" w:fill="F1F1F1"/>
          </w:tcPr>
          <w:p w:rsidR="003D57C2" w:rsidRDefault="003D57C2" w:rsidP="009A74AF">
            <w:pPr>
              <w:pStyle w:val="TableParagraph"/>
              <w:spacing w:before="56" w:line="480" w:lineRule="auto"/>
              <w:ind w:left="42"/>
              <w:jc w:val="center"/>
              <w:rPr>
                <w:rFonts w:ascii="Times New Roman" w:eastAsia="Times New Roman" w:hAnsi="Times New Roman" w:cs="Times New Roman"/>
                <w:sz w:val="20"/>
                <w:szCs w:val="20"/>
              </w:rPr>
            </w:pPr>
            <w:r>
              <w:rPr>
                <w:rFonts w:ascii="Times New Roman"/>
                <w:sz w:val="20"/>
              </w:rPr>
              <w:t>-</w:t>
            </w:r>
          </w:p>
        </w:tc>
      </w:tr>
      <w:tr w:rsidR="003D57C2" w:rsidTr="00EC1A92">
        <w:trPr>
          <w:trHeight w:hRule="exact" w:val="356"/>
        </w:trPr>
        <w:tc>
          <w:tcPr>
            <w:tcW w:w="3263" w:type="dxa"/>
            <w:tcBorders>
              <w:top w:val="nil"/>
              <w:left w:val="single" w:sz="5" w:space="0" w:color="000000"/>
              <w:bottom w:val="nil"/>
              <w:right w:val="single" w:sz="5" w:space="0" w:color="000000"/>
            </w:tcBorders>
          </w:tcPr>
          <w:p w:rsidR="003D57C2" w:rsidRDefault="003D57C2" w:rsidP="009A74AF">
            <w:pPr>
              <w:pStyle w:val="TableParagraph"/>
              <w:spacing w:before="51" w:line="480" w:lineRule="auto"/>
              <w:ind w:left="102"/>
              <w:rPr>
                <w:rFonts w:ascii="Times New Roman" w:eastAsia="Times New Roman" w:hAnsi="Times New Roman" w:cs="Times New Roman"/>
                <w:sz w:val="13"/>
                <w:szCs w:val="13"/>
              </w:rPr>
            </w:pPr>
            <w:r>
              <w:rPr>
                <w:rFonts w:ascii="Times New Roman"/>
                <w:spacing w:val="-1"/>
                <w:sz w:val="20"/>
              </w:rPr>
              <w:t>Communication</w:t>
            </w:r>
            <w:r>
              <w:rPr>
                <w:rFonts w:ascii="Times New Roman"/>
                <w:spacing w:val="-1"/>
                <w:position w:val="7"/>
                <w:sz w:val="13"/>
              </w:rPr>
              <w:t>2</w:t>
            </w:r>
          </w:p>
        </w:tc>
        <w:tc>
          <w:tcPr>
            <w:tcW w:w="893" w:type="dxa"/>
            <w:tcBorders>
              <w:top w:val="nil"/>
              <w:left w:val="single" w:sz="5" w:space="0" w:color="000000"/>
              <w:bottom w:val="nil"/>
              <w:right w:val="nil"/>
            </w:tcBorders>
          </w:tcPr>
          <w:p w:rsidR="003D57C2" w:rsidRDefault="003D57C2" w:rsidP="009A74AF">
            <w:pPr>
              <w:pStyle w:val="TableParagraph"/>
              <w:spacing w:before="56" w:line="480" w:lineRule="auto"/>
              <w:ind w:left="88"/>
              <w:jc w:val="center"/>
              <w:rPr>
                <w:rFonts w:ascii="Times New Roman" w:eastAsia="Times New Roman" w:hAnsi="Times New Roman" w:cs="Times New Roman"/>
                <w:sz w:val="20"/>
                <w:szCs w:val="20"/>
              </w:rPr>
            </w:pPr>
            <w:r>
              <w:rPr>
                <w:rFonts w:ascii="Times New Roman"/>
                <w:sz w:val="20"/>
              </w:rPr>
              <w:t>2</w:t>
            </w:r>
          </w:p>
        </w:tc>
        <w:tc>
          <w:tcPr>
            <w:tcW w:w="947" w:type="dxa"/>
            <w:tcBorders>
              <w:top w:val="nil"/>
              <w:left w:val="nil"/>
              <w:bottom w:val="nil"/>
              <w:right w:val="single" w:sz="5" w:space="0" w:color="000000"/>
            </w:tcBorders>
          </w:tcPr>
          <w:p w:rsidR="003D57C2" w:rsidRDefault="003D57C2" w:rsidP="009A74AF">
            <w:pPr>
              <w:pStyle w:val="TableParagraph"/>
              <w:spacing w:before="56" w:line="480" w:lineRule="auto"/>
              <w:ind w:left="397"/>
              <w:rPr>
                <w:rFonts w:ascii="Times New Roman" w:eastAsia="Times New Roman" w:hAnsi="Times New Roman" w:cs="Times New Roman"/>
                <w:sz w:val="20"/>
                <w:szCs w:val="20"/>
              </w:rPr>
            </w:pPr>
            <w:r>
              <w:rPr>
                <w:rFonts w:ascii="Times New Roman"/>
                <w:sz w:val="20"/>
              </w:rPr>
              <w:t>2.4</w:t>
            </w:r>
          </w:p>
        </w:tc>
        <w:tc>
          <w:tcPr>
            <w:tcW w:w="789" w:type="dxa"/>
            <w:tcBorders>
              <w:top w:val="nil"/>
              <w:left w:val="single" w:sz="5" w:space="0" w:color="000000"/>
              <w:bottom w:val="nil"/>
              <w:right w:val="nil"/>
            </w:tcBorders>
          </w:tcPr>
          <w:p w:rsidR="003D57C2" w:rsidRDefault="003D57C2" w:rsidP="009A74AF">
            <w:pPr>
              <w:pStyle w:val="TableParagraph"/>
              <w:spacing w:before="56" w:line="480" w:lineRule="auto"/>
              <w:ind w:left="53"/>
              <w:jc w:val="center"/>
              <w:rPr>
                <w:rFonts w:ascii="Times New Roman" w:eastAsia="Times New Roman" w:hAnsi="Times New Roman" w:cs="Times New Roman"/>
                <w:sz w:val="20"/>
                <w:szCs w:val="20"/>
              </w:rPr>
            </w:pPr>
            <w:r>
              <w:rPr>
                <w:rFonts w:ascii="Times New Roman"/>
                <w:sz w:val="20"/>
              </w:rPr>
              <w:t>1</w:t>
            </w:r>
          </w:p>
        </w:tc>
        <w:tc>
          <w:tcPr>
            <w:tcW w:w="913" w:type="dxa"/>
            <w:tcBorders>
              <w:top w:val="nil"/>
              <w:left w:val="nil"/>
              <w:bottom w:val="nil"/>
              <w:right w:val="single" w:sz="5" w:space="0" w:color="000000"/>
            </w:tcBorders>
          </w:tcPr>
          <w:p w:rsidR="003D57C2" w:rsidRDefault="003D57C2" w:rsidP="009A74AF">
            <w:pPr>
              <w:pStyle w:val="TableParagraph"/>
              <w:spacing w:before="56" w:line="480" w:lineRule="auto"/>
              <w:ind w:left="362"/>
              <w:rPr>
                <w:rFonts w:ascii="Times New Roman" w:eastAsia="Times New Roman" w:hAnsi="Times New Roman" w:cs="Times New Roman"/>
                <w:sz w:val="20"/>
                <w:szCs w:val="20"/>
              </w:rPr>
            </w:pPr>
            <w:r>
              <w:rPr>
                <w:rFonts w:ascii="Times New Roman"/>
                <w:sz w:val="20"/>
              </w:rPr>
              <w:t>1.5</w:t>
            </w:r>
          </w:p>
        </w:tc>
        <w:tc>
          <w:tcPr>
            <w:tcW w:w="812" w:type="dxa"/>
            <w:tcBorders>
              <w:top w:val="nil"/>
              <w:left w:val="single" w:sz="5" w:space="0" w:color="000000"/>
              <w:bottom w:val="nil"/>
              <w:right w:val="nil"/>
            </w:tcBorders>
            <w:shd w:val="clear" w:color="auto" w:fill="F1F1F1"/>
          </w:tcPr>
          <w:p w:rsidR="003D57C2" w:rsidRDefault="003D57C2" w:rsidP="009A74AF">
            <w:pPr>
              <w:pStyle w:val="TableParagraph"/>
              <w:spacing w:before="56" w:line="480" w:lineRule="auto"/>
              <w:ind w:left="31"/>
              <w:jc w:val="center"/>
              <w:rPr>
                <w:rFonts w:ascii="Times New Roman" w:eastAsia="Times New Roman" w:hAnsi="Times New Roman" w:cs="Times New Roman"/>
                <w:sz w:val="20"/>
                <w:szCs w:val="20"/>
              </w:rPr>
            </w:pPr>
            <w:r>
              <w:rPr>
                <w:rFonts w:ascii="Times New Roman"/>
                <w:sz w:val="20"/>
              </w:rPr>
              <w:t>-</w:t>
            </w:r>
          </w:p>
        </w:tc>
        <w:tc>
          <w:tcPr>
            <w:tcW w:w="888" w:type="dxa"/>
            <w:tcBorders>
              <w:top w:val="nil"/>
              <w:left w:val="nil"/>
              <w:bottom w:val="nil"/>
              <w:right w:val="single" w:sz="5" w:space="0" w:color="000000"/>
            </w:tcBorders>
            <w:shd w:val="clear" w:color="auto" w:fill="F1F1F1"/>
          </w:tcPr>
          <w:p w:rsidR="003D57C2" w:rsidRDefault="003D57C2" w:rsidP="009A74AF">
            <w:pPr>
              <w:pStyle w:val="TableParagraph"/>
              <w:spacing w:before="56" w:line="480" w:lineRule="auto"/>
              <w:ind w:left="42"/>
              <w:jc w:val="center"/>
              <w:rPr>
                <w:rFonts w:ascii="Times New Roman" w:eastAsia="Times New Roman" w:hAnsi="Times New Roman" w:cs="Times New Roman"/>
                <w:sz w:val="20"/>
                <w:szCs w:val="20"/>
              </w:rPr>
            </w:pPr>
            <w:r>
              <w:rPr>
                <w:rFonts w:ascii="Times New Roman"/>
                <w:sz w:val="20"/>
              </w:rPr>
              <w:t>-</w:t>
            </w:r>
          </w:p>
        </w:tc>
      </w:tr>
      <w:tr w:rsidR="003D57C2" w:rsidTr="00EC1A92">
        <w:trPr>
          <w:trHeight w:hRule="exact" w:val="349"/>
        </w:trPr>
        <w:tc>
          <w:tcPr>
            <w:tcW w:w="3263" w:type="dxa"/>
            <w:tcBorders>
              <w:top w:val="nil"/>
              <w:left w:val="single" w:sz="5" w:space="0" w:color="000000"/>
              <w:bottom w:val="nil"/>
              <w:right w:val="single" w:sz="5" w:space="0" w:color="000000"/>
            </w:tcBorders>
          </w:tcPr>
          <w:p w:rsidR="003D57C2" w:rsidRDefault="003D57C2" w:rsidP="009A74AF">
            <w:pPr>
              <w:pStyle w:val="TableParagraph"/>
              <w:spacing w:before="48" w:line="480" w:lineRule="auto"/>
              <w:ind w:left="102"/>
              <w:rPr>
                <w:rFonts w:ascii="Times New Roman" w:eastAsia="Times New Roman" w:hAnsi="Times New Roman" w:cs="Times New Roman"/>
                <w:sz w:val="20"/>
                <w:szCs w:val="20"/>
              </w:rPr>
            </w:pPr>
            <w:r>
              <w:rPr>
                <w:rFonts w:ascii="Times New Roman"/>
                <w:sz w:val="20"/>
              </w:rPr>
              <w:t>Emergency</w:t>
            </w:r>
            <w:r>
              <w:rPr>
                <w:rFonts w:ascii="Times New Roman"/>
                <w:spacing w:val="-17"/>
                <w:sz w:val="20"/>
              </w:rPr>
              <w:t xml:space="preserve"> </w:t>
            </w:r>
            <w:r>
              <w:rPr>
                <w:rFonts w:ascii="Times New Roman"/>
                <w:sz w:val="20"/>
              </w:rPr>
              <w:t>services</w:t>
            </w:r>
          </w:p>
        </w:tc>
        <w:tc>
          <w:tcPr>
            <w:tcW w:w="893" w:type="dxa"/>
            <w:tcBorders>
              <w:top w:val="nil"/>
              <w:left w:val="single" w:sz="5" w:space="0" w:color="000000"/>
              <w:bottom w:val="nil"/>
              <w:right w:val="nil"/>
            </w:tcBorders>
          </w:tcPr>
          <w:p w:rsidR="003D57C2" w:rsidRDefault="003D57C2" w:rsidP="009A74AF">
            <w:pPr>
              <w:pStyle w:val="TableParagraph"/>
              <w:spacing w:before="48" w:line="480" w:lineRule="auto"/>
              <w:ind w:left="88"/>
              <w:jc w:val="center"/>
              <w:rPr>
                <w:rFonts w:ascii="Times New Roman" w:eastAsia="Times New Roman" w:hAnsi="Times New Roman" w:cs="Times New Roman"/>
                <w:sz w:val="20"/>
                <w:szCs w:val="20"/>
              </w:rPr>
            </w:pPr>
            <w:r>
              <w:rPr>
                <w:rFonts w:ascii="Times New Roman"/>
                <w:sz w:val="20"/>
              </w:rPr>
              <w:t>-</w:t>
            </w:r>
          </w:p>
        </w:tc>
        <w:tc>
          <w:tcPr>
            <w:tcW w:w="947" w:type="dxa"/>
            <w:tcBorders>
              <w:top w:val="nil"/>
              <w:left w:val="nil"/>
              <w:bottom w:val="nil"/>
              <w:right w:val="single" w:sz="5" w:space="0" w:color="000000"/>
            </w:tcBorders>
          </w:tcPr>
          <w:p w:rsidR="003D57C2" w:rsidRDefault="003D57C2" w:rsidP="009A74AF">
            <w:pPr>
              <w:pStyle w:val="TableParagraph"/>
              <w:spacing w:before="48" w:line="480" w:lineRule="auto"/>
              <w:ind w:left="102"/>
              <w:jc w:val="center"/>
              <w:rPr>
                <w:rFonts w:ascii="Times New Roman" w:eastAsia="Times New Roman" w:hAnsi="Times New Roman" w:cs="Times New Roman"/>
                <w:sz w:val="20"/>
                <w:szCs w:val="20"/>
              </w:rPr>
            </w:pPr>
            <w:r>
              <w:rPr>
                <w:rFonts w:ascii="Times New Roman"/>
                <w:sz w:val="20"/>
              </w:rPr>
              <w:t>-</w:t>
            </w:r>
          </w:p>
        </w:tc>
        <w:tc>
          <w:tcPr>
            <w:tcW w:w="789" w:type="dxa"/>
            <w:tcBorders>
              <w:top w:val="nil"/>
              <w:left w:val="single" w:sz="5" w:space="0" w:color="000000"/>
              <w:bottom w:val="nil"/>
              <w:right w:val="nil"/>
            </w:tcBorders>
          </w:tcPr>
          <w:p w:rsidR="003D57C2" w:rsidRDefault="003D57C2" w:rsidP="009A74AF">
            <w:pPr>
              <w:pStyle w:val="TableParagraph"/>
              <w:spacing w:before="48" w:line="480" w:lineRule="auto"/>
              <w:ind w:left="53"/>
              <w:jc w:val="center"/>
              <w:rPr>
                <w:rFonts w:ascii="Times New Roman" w:eastAsia="Times New Roman" w:hAnsi="Times New Roman" w:cs="Times New Roman"/>
                <w:sz w:val="20"/>
                <w:szCs w:val="20"/>
              </w:rPr>
            </w:pPr>
            <w:r>
              <w:rPr>
                <w:rFonts w:ascii="Times New Roman"/>
                <w:sz w:val="20"/>
              </w:rPr>
              <w:t>8</w:t>
            </w:r>
          </w:p>
        </w:tc>
        <w:tc>
          <w:tcPr>
            <w:tcW w:w="913" w:type="dxa"/>
            <w:tcBorders>
              <w:top w:val="nil"/>
              <w:left w:val="nil"/>
              <w:bottom w:val="nil"/>
              <w:right w:val="single" w:sz="5" w:space="0" w:color="000000"/>
            </w:tcBorders>
          </w:tcPr>
          <w:p w:rsidR="003D57C2" w:rsidRDefault="003D57C2" w:rsidP="009A74AF">
            <w:pPr>
              <w:pStyle w:val="TableParagraph"/>
              <w:spacing w:before="48" w:line="480" w:lineRule="auto"/>
              <w:ind w:left="312"/>
              <w:rPr>
                <w:rFonts w:ascii="Times New Roman" w:eastAsia="Times New Roman" w:hAnsi="Times New Roman" w:cs="Times New Roman"/>
                <w:sz w:val="20"/>
                <w:szCs w:val="20"/>
              </w:rPr>
            </w:pPr>
            <w:r>
              <w:rPr>
                <w:rFonts w:ascii="Times New Roman"/>
                <w:sz w:val="20"/>
              </w:rPr>
              <w:t>12.3</w:t>
            </w:r>
          </w:p>
        </w:tc>
        <w:tc>
          <w:tcPr>
            <w:tcW w:w="812" w:type="dxa"/>
            <w:tcBorders>
              <w:top w:val="nil"/>
              <w:left w:val="single" w:sz="5" w:space="0" w:color="000000"/>
              <w:bottom w:val="nil"/>
              <w:right w:val="nil"/>
            </w:tcBorders>
            <w:shd w:val="clear" w:color="auto" w:fill="F1F1F1"/>
          </w:tcPr>
          <w:p w:rsidR="003D57C2" w:rsidRDefault="003D57C2" w:rsidP="009A74AF">
            <w:pPr>
              <w:pStyle w:val="TableParagraph"/>
              <w:spacing w:before="48" w:line="480" w:lineRule="auto"/>
              <w:ind w:left="31"/>
              <w:jc w:val="center"/>
              <w:rPr>
                <w:rFonts w:ascii="Times New Roman" w:eastAsia="Times New Roman" w:hAnsi="Times New Roman" w:cs="Times New Roman"/>
                <w:sz w:val="20"/>
                <w:szCs w:val="20"/>
              </w:rPr>
            </w:pPr>
            <w:r>
              <w:rPr>
                <w:rFonts w:ascii="Times New Roman"/>
                <w:sz w:val="20"/>
              </w:rPr>
              <w:t>-</w:t>
            </w:r>
          </w:p>
        </w:tc>
        <w:tc>
          <w:tcPr>
            <w:tcW w:w="888" w:type="dxa"/>
            <w:tcBorders>
              <w:top w:val="nil"/>
              <w:left w:val="nil"/>
              <w:bottom w:val="nil"/>
              <w:right w:val="single" w:sz="5" w:space="0" w:color="000000"/>
            </w:tcBorders>
            <w:shd w:val="clear" w:color="auto" w:fill="F1F1F1"/>
          </w:tcPr>
          <w:p w:rsidR="003D57C2" w:rsidRDefault="003D57C2" w:rsidP="009A74AF">
            <w:pPr>
              <w:pStyle w:val="TableParagraph"/>
              <w:spacing w:before="48" w:line="480" w:lineRule="auto"/>
              <w:ind w:left="42"/>
              <w:jc w:val="center"/>
              <w:rPr>
                <w:rFonts w:ascii="Times New Roman" w:eastAsia="Times New Roman" w:hAnsi="Times New Roman" w:cs="Times New Roman"/>
                <w:sz w:val="20"/>
                <w:szCs w:val="20"/>
              </w:rPr>
            </w:pPr>
            <w:r>
              <w:rPr>
                <w:rFonts w:ascii="Times New Roman"/>
                <w:sz w:val="20"/>
              </w:rPr>
              <w:t>-</w:t>
            </w:r>
          </w:p>
        </w:tc>
      </w:tr>
      <w:tr w:rsidR="003D57C2" w:rsidTr="00EC1A92">
        <w:trPr>
          <w:trHeight w:hRule="exact" w:val="350"/>
        </w:trPr>
        <w:tc>
          <w:tcPr>
            <w:tcW w:w="3263" w:type="dxa"/>
            <w:tcBorders>
              <w:top w:val="nil"/>
              <w:left w:val="single" w:sz="5" w:space="0" w:color="000000"/>
              <w:bottom w:val="nil"/>
              <w:right w:val="single" w:sz="5" w:space="0" w:color="000000"/>
            </w:tcBorders>
          </w:tcPr>
          <w:p w:rsidR="003D57C2" w:rsidRDefault="003D57C2" w:rsidP="009A74AF">
            <w:pPr>
              <w:pStyle w:val="TableParagraph"/>
              <w:spacing w:before="49" w:line="480" w:lineRule="auto"/>
              <w:ind w:left="102"/>
              <w:rPr>
                <w:rFonts w:ascii="Times New Roman" w:eastAsia="Times New Roman" w:hAnsi="Times New Roman" w:cs="Times New Roman"/>
                <w:sz w:val="20"/>
                <w:szCs w:val="20"/>
              </w:rPr>
            </w:pPr>
            <w:r>
              <w:rPr>
                <w:rFonts w:ascii="Times New Roman"/>
                <w:spacing w:val="-1"/>
                <w:sz w:val="20"/>
              </w:rPr>
              <w:t>Industry</w:t>
            </w:r>
            <w:r>
              <w:rPr>
                <w:rFonts w:ascii="Times New Roman"/>
                <w:spacing w:val="-10"/>
                <w:sz w:val="20"/>
              </w:rPr>
              <w:t xml:space="preserve"> </w:t>
            </w:r>
            <w:r>
              <w:rPr>
                <w:rFonts w:ascii="Times New Roman"/>
                <w:spacing w:val="-1"/>
                <w:sz w:val="20"/>
              </w:rPr>
              <w:t>not</w:t>
            </w:r>
            <w:r>
              <w:rPr>
                <w:rFonts w:ascii="Times New Roman"/>
                <w:spacing w:val="-9"/>
                <w:sz w:val="20"/>
              </w:rPr>
              <w:t xml:space="preserve"> </w:t>
            </w:r>
            <w:r>
              <w:rPr>
                <w:rFonts w:ascii="Times New Roman"/>
                <w:sz w:val="20"/>
              </w:rPr>
              <w:t>identified</w:t>
            </w:r>
          </w:p>
        </w:tc>
        <w:tc>
          <w:tcPr>
            <w:tcW w:w="893" w:type="dxa"/>
            <w:tcBorders>
              <w:top w:val="nil"/>
              <w:left w:val="single" w:sz="5" w:space="0" w:color="000000"/>
              <w:bottom w:val="nil"/>
              <w:right w:val="nil"/>
            </w:tcBorders>
          </w:tcPr>
          <w:p w:rsidR="003D57C2" w:rsidRDefault="003D57C2" w:rsidP="009A74AF">
            <w:pPr>
              <w:pStyle w:val="TableParagraph"/>
              <w:spacing w:before="49" w:line="480" w:lineRule="auto"/>
              <w:ind w:left="88"/>
              <w:jc w:val="center"/>
              <w:rPr>
                <w:rFonts w:ascii="Times New Roman" w:eastAsia="Times New Roman" w:hAnsi="Times New Roman" w:cs="Times New Roman"/>
                <w:sz w:val="20"/>
                <w:szCs w:val="20"/>
              </w:rPr>
            </w:pPr>
            <w:r>
              <w:rPr>
                <w:rFonts w:ascii="Times New Roman"/>
                <w:sz w:val="20"/>
              </w:rPr>
              <w:t>2</w:t>
            </w:r>
          </w:p>
        </w:tc>
        <w:tc>
          <w:tcPr>
            <w:tcW w:w="947" w:type="dxa"/>
            <w:tcBorders>
              <w:top w:val="nil"/>
              <w:left w:val="nil"/>
              <w:bottom w:val="nil"/>
              <w:right w:val="single" w:sz="5" w:space="0" w:color="000000"/>
            </w:tcBorders>
          </w:tcPr>
          <w:p w:rsidR="003D57C2" w:rsidRDefault="003D57C2" w:rsidP="009A74AF">
            <w:pPr>
              <w:pStyle w:val="TableParagraph"/>
              <w:spacing w:before="49" w:line="480" w:lineRule="auto"/>
              <w:ind w:left="397"/>
              <w:rPr>
                <w:rFonts w:ascii="Times New Roman" w:eastAsia="Times New Roman" w:hAnsi="Times New Roman" w:cs="Times New Roman"/>
                <w:sz w:val="20"/>
                <w:szCs w:val="20"/>
              </w:rPr>
            </w:pPr>
            <w:r>
              <w:rPr>
                <w:rFonts w:ascii="Times New Roman"/>
                <w:sz w:val="20"/>
              </w:rPr>
              <w:t>2.4</w:t>
            </w:r>
          </w:p>
        </w:tc>
        <w:tc>
          <w:tcPr>
            <w:tcW w:w="789" w:type="dxa"/>
            <w:tcBorders>
              <w:top w:val="nil"/>
              <w:left w:val="single" w:sz="5" w:space="0" w:color="000000"/>
              <w:bottom w:val="nil"/>
              <w:right w:val="nil"/>
            </w:tcBorders>
          </w:tcPr>
          <w:p w:rsidR="003D57C2" w:rsidRDefault="003D57C2" w:rsidP="009A74AF">
            <w:pPr>
              <w:pStyle w:val="TableParagraph"/>
              <w:spacing w:before="49" w:line="480" w:lineRule="auto"/>
              <w:ind w:left="54"/>
              <w:jc w:val="center"/>
              <w:rPr>
                <w:rFonts w:ascii="Times New Roman" w:eastAsia="Times New Roman" w:hAnsi="Times New Roman" w:cs="Times New Roman"/>
                <w:sz w:val="20"/>
                <w:szCs w:val="20"/>
              </w:rPr>
            </w:pPr>
            <w:r>
              <w:rPr>
                <w:rFonts w:ascii="Times New Roman"/>
                <w:sz w:val="20"/>
              </w:rPr>
              <w:t>-</w:t>
            </w:r>
          </w:p>
        </w:tc>
        <w:tc>
          <w:tcPr>
            <w:tcW w:w="913" w:type="dxa"/>
            <w:tcBorders>
              <w:top w:val="nil"/>
              <w:left w:val="nil"/>
              <w:bottom w:val="nil"/>
              <w:right w:val="single" w:sz="5" w:space="0" w:color="000000"/>
            </w:tcBorders>
          </w:tcPr>
          <w:p w:rsidR="003D57C2" w:rsidRDefault="003D57C2" w:rsidP="009A74AF">
            <w:pPr>
              <w:pStyle w:val="TableParagraph"/>
              <w:spacing w:before="49" w:line="480" w:lineRule="auto"/>
              <w:ind w:left="67"/>
              <w:jc w:val="center"/>
              <w:rPr>
                <w:rFonts w:ascii="Times New Roman" w:eastAsia="Times New Roman" w:hAnsi="Times New Roman" w:cs="Times New Roman"/>
                <w:sz w:val="20"/>
                <w:szCs w:val="20"/>
              </w:rPr>
            </w:pPr>
            <w:r>
              <w:rPr>
                <w:rFonts w:ascii="Times New Roman"/>
                <w:sz w:val="20"/>
              </w:rPr>
              <w:t>-</w:t>
            </w:r>
          </w:p>
        </w:tc>
        <w:tc>
          <w:tcPr>
            <w:tcW w:w="812" w:type="dxa"/>
            <w:tcBorders>
              <w:top w:val="nil"/>
              <w:left w:val="single" w:sz="5" w:space="0" w:color="000000"/>
              <w:bottom w:val="nil"/>
              <w:right w:val="nil"/>
            </w:tcBorders>
            <w:shd w:val="clear" w:color="auto" w:fill="F1F1F1"/>
          </w:tcPr>
          <w:p w:rsidR="003D57C2" w:rsidRDefault="003D57C2" w:rsidP="009A74AF">
            <w:pPr>
              <w:pStyle w:val="TableParagraph"/>
              <w:spacing w:before="49" w:line="480" w:lineRule="auto"/>
              <w:ind w:left="30"/>
              <w:jc w:val="center"/>
              <w:rPr>
                <w:rFonts w:ascii="Times New Roman" w:eastAsia="Times New Roman" w:hAnsi="Times New Roman" w:cs="Times New Roman"/>
                <w:sz w:val="20"/>
                <w:szCs w:val="20"/>
              </w:rPr>
            </w:pPr>
            <w:r>
              <w:rPr>
                <w:rFonts w:ascii="Times New Roman"/>
                <w:sz w:val="20"/>
              </w:rPr>
              <w:t>4</w:t>
            </w:r>
          </w:p>
        </w:tc>
        <w:tc>
          <w:tcPr>
            <w:tcW w:w="888" w:type="dxa"/>
            <w:tcBorders>
              <w:top w:val="nil"/>
              <w:left w:val="nil"/>
              <w:bottom w:val="nil"/>
              <w:right w:val="single" w:sz="5" w:space="0" w:color="000000"/>
            </w:tcBorders>
            <w:shd w:val="clear" w:color="auto" w:fill="F1F1F1"/>
          </w:tcPr>
          <w:p w:rsidR="003D57C2" w:rsidRDefault="003D57C2" w:rsidP="009A74AF">
            <w:pPr>
              <w:pStyle w:val="TableParagraph"/>
              <w:spacing w:before="49" w:line="480" w:lineRule="auto"/>
              <w:ind w:left="337"/>
              <w:rPr>
                <w:rFonts w:ascii="Times New Roman" w:eastAsia="Times New Roman" w:hAnsi="Times New Roman" w:cs="Times New Roman"/>
                <w:sz w:val="20"/>
                <w:szCs w:val="20"/>
              </w:rPr>
            </w:pPr>
            <w:r>
              <w:rPr>
                <w:rFonts w:ascii="Times New Roman"/>
                <w:sz w:val="20"/>
              </w:rPr>
              <w:t>0.0</w:t>
            </w:r>
          </w:p>
        </w:tc>
      </w:tr>
      <w:tr w:rsidR="003D57C2" w:rsidTr="00EC1A92">
        <w:trPr>
          <w:trHeight w:hRule="exact" w:val="351"/>
        </w:trPr>
        <w:tc>
          <w:tcPr>
            <w:tcW w:w="3263" w:type="dxa"/>
            <w:tcBorders>
              <w:top w:val="nil"/>
              <w:left w:val="single" w:sz="5" w:space="0" w:color="000000"/>
              <w:bottom w:val="single" w:sz="5" w:space="0" w:color="000000"/>
              <w:right w:val="single" w:sz="5" w:space="0" w:color="000000"/>
            </w:tcBorders>
          </w:tcPr>
          <w:p w:rsidR="003D57C2" w:rsidRDefault="003D57C2" w:rsidP="009A74AF">
            <w:pPr>
              <w:pStyle w:val="TableParagraph"/>
              <w:spacing w:before="49" w:line="480" w:lineRule="auto"/>
              <w:ind w:left="102"/>
              <w:rPr>
                <w:rFonts w:ascii="Times New Roman" w:eastAsia="Times New Roman" w:hAnsi="Times New Roman" w:cs="Times New Roman"/>
                <w:sz w:val="20"/>
                <w:szCs w:val="20"/>
              </w:rPr>
            </w:pPr>
            <w:r>
              <w:rPr>
                <w:rFonts w:ascii="Times New Roman"/>
                <w:sz w:val="20"/>
              </w:rPr>
              <w:t>TOTAL</w:t>
            </w:r>
          </w:p>
        </w:tc>
        <w:tc>
          <w:tcPr>
            <w:tcW w:w="893" w:type="dxa"/>
            <w:tcBorders>
              <w:top w:val="nil"/>
              <w:left w:val="single" w:sz="5" w:space="0" w:color="000000"/>
              <w:bottom w:val="single" w:sz="5" w:space="0" w:color="000000"/>
              <w:right w:val="nil"/>
            </w:tcBorders>
          </w:tcPr>
          <w:p w:rsidR="003D57C2" w:rsidRDefault="003D57C2" w:rsidP="009A74AF">
            <w:pPr>
              <w:pStyle w:val="TableParagraph"/>
              <w:spacing w:before="49" w:line="480" w:lineRule="auto"/>
              <w:ind w:left="390"/>
              <w:rPr>
                <w:rFonts w:ascii="Times New Roman" w:eastAsia="Times New Roman" w:hAnsi="Times New Roman" w:cs="Times New Roman"/>
                <w:sz w:val="20"/>
                <w:szCs w:val="20"/>
              </w:rPr>
            </w:pPr>
            <w:r>
              <w:rPr>
                <w:rFonts w:ascii="Times New Roman"/>
                <w:spacing w:val="1"/>
                <w:sz w:val="20"/>
              </w:rPr>
              <w:t>83</w:t>
            </w:r>
          </w:p>
        </w:tc>
        <w:tc>
          <w:tcPr>
            <w:tcW w:w="947" w:type="dxa"/>
            <w:tcBorders>
              <w:top w:val="nil"/>
              <w:left w:val="nil"/>
              <w:bottom w:val="single" w:sz="5" w:space="0" w:color="000000"/>
              <w:right w:val="single" w:sz="5" w:space="0" w:color="000000"/>
            </w:tcBorders>
          </w:tcPr>
          <w:p w:rsidR="003D57C2" w:rsidRDefault="003D57C2" w:rsidP="009A74AF">
            <w:pPr>
              <w:pStyle w:val="TableParagraph"/>
              <w:spacing w:before="49" w:line="480" w:lineRule="auto"/>
              <w:ind w:left="296"/>
              <w:rPr>
                <w:rFonts w:ascii="Times New Roman" w:eastAsia="Times New Roman" w:hAnsi="Times New Roman" w:cs="Times New Roman"/>
                <w:sz w:val="20"/>
                <w:szCs w:val="20"/>
              </w:rPr>
            </w:pPr>
            <w:r>
              <w:rPr>
                <w:rFonts w:ascii="Times New Roman"/>
                <w:sz w:val="20"/>
              </w:rPr>
              <w:t>100.0</w:t>
            </w:r>
          </w:p>
        </w:tc>
        <w:tc>
          <w:tcPr>
            <w:tcW w:w="789" w:type="dxa"/>
            <w:tcBorders>
              <w:top w:val="nil"/>
              <w:left w:val="single" w:sz="5" w:space="0" w:color="000000"/>
              <w:bottom w:val="single" w:sz="5" w:space="0" w:color="000000"/>
              <w:right w:val="nil"/>
            </w:tcBorders>
          </w:tcPr>
          <w:p w:rsidR="003D57C2" w:rsidRDefault="003D57C2" w:rsidP="009A74AF">
            <w:pPr>
              <w:pStyle w:val="TableParagraph"/>
              <w:spacing w:before="49" w:line="480" w:lineRule="auto"/>
              <w:ind w:left="320"/>
              <w:rPr>
                <w:rFonts w:ascii="Times New Roman" w:eastAsia="Times New Roman" w:hAnsi="Times New Roman" w:cs="Times New Roman"/>
                <w:sz w:val="20"/>
                <w:szCs w:val="20"/>
              </w:rPr>
            </w:pPr>
            <w:r>
              <w:rPr>
                <w:rFonts w:ascii="Times New Roman"/>
                <w:spacing w:val="1"/>
                <w:sz w:val="20"/>
              </w:rPr>
              <w:t>65</w:t>
            </w:r>
          </w:p>
        </w:tc>
        <w:tc>
          <w:tcPr>
            <w:tcW w:w="913" w:type="dxa"/>
            <w:tcBorders>
              <w:top w:val="nil"/>
              <w:left w:val="nil"/>
              <w:bottom w:val="single" w:sz="5" w:space="0" w:color="000000"/>
              <w:right w:val="single" w:sz="5" w:space="0" w:color="000000"/>
            </w:tcBorders>
          </w:tcPr>
          <w:p w:rsidR="003D57C2" w:rsidRDefault="003D57C2" w:rsidP="009A74AF">
            <w:pPr>
              <w:pStyle w:val="TableParagraph"/>
              <w:spacing w:before="49" w:line="480" w:lineRule="auto"/>
              <w:ind w:left="262"/>
              <w:rPr>
                <w:rFonts w:ascii="Times New Roman" w:eastAsia="Times New Roman" w:hAnsi="Times New Roman" w:cs="Times New Roman"/>
                <w:sz w:val="20"/>
                <w:szCs w:val="20"/>
              </w:rPr>
            </w:pPr>
            <w:r>
              <w:rPr>
                <w:rFonts w:ascii="Times New Roman"/>
                <w:sz w:val="20"/>
              </w:rPr>
              <w:t>100.0</w:t>
            </w:r>
          </w:p>
        </w:tc>
        <w:tc>
          <w:tcPr>
            <w:tcW w:w="812" w:type="dxa"/>
            <w:tcBorders>
              <w:top w:val="nil"/>
              <w:left w:val="single" w:sz="5" w:space="0" w:color="000000"/>
              <w:bottom w:val="single" w:sz="5" w:space="0" w:color="000000"/>
              <w:right w:val="nil"/>
            </w:tcBorders>
            <w:shd w:val="clear" w:color="auto" w:fill="F1F1F1"/>
          </w:tcPr>
          <w:p w:rsidR="003D57C2" w:rsidRDefault="003D57C2" w:rsidP="009A74AF">
            <w:pPr>
              <w:pStyle w:val="TableParagraph"/>
              <w:spacing w:before="49" w:line="480" w:lineRule="auto"/>
              <w:ind w:left="267"/>
              <w:rPr>
                <w:rFonts w:ascii="Times New Roman" w:eastAsia="Times New Roman" w:hAnsi="Times New Roman" w:cs="Times New Roman"/>
                <w:sz w:val="20"/>
                <w:szCs w:val="20"/>
              </w:rPr>
            </w:pPr>
            <w:r>
              <w:rPr>
                <w:rFonts w:ascii="Times New Roman"/>
                <w:spacing w:val="1"/>
                <w:sz w:val="20"/>
              </w:rPr>
              <w:t>235</w:t>
            </w:r>
          </w:p>
        </w:tc>
        <w:tc>
          <w:tcPr>
            <w:tcW w:w="888" w:type="dxa"/>
            <w:tcBorders>
              <w:top w:val="nil"/>
              <w:left w:val="nil"/>
              <w:bottom w:val="single" w:sz="5" w:space="0" w:color="000000"/>
              <w:right w:val="single" w:sz="5" w:space="0" w:color="000000"/>
            </w:tcBorders>
            <w:shd w:val="clear" w:color="auto" w:fill="F1F1F1"/>
          </w:tcPr>
          <w:p w:rsidR="003D57C2" w:rsidRDefault="003D57C2" w:rsidP="009A74AF">
            <w:pPr>
              <w:pStyle w:val="TableParagraph"/>
              <w:spacing w:before="49" w:line="480" w:lineRule="auto"/>
              <w:ind w:left="236"/>
              <w:rPr>
                <w:rFonts w:ascii="Times New Roman" w:eastAsia="Times New Roman" w:hAnsi="Times New Roman" w:cs="Times New Roman"/>
                <w:sz w:val="20"/>
                <w:szCs w:val="20"/>
              </w:rPr>
            </w:pPr>
            <w:r>
              <w:rPr>
                <w:rFonts w:ascii="Times New Roman"/>
                <w:sz w:val="20"/>
              </w:rPr>
              <w:t>100.2</w:t>
            </w:r>
          </w:p>
        </w:tc>
      </w:tr>
    </w:tbl>
    <w:p w:rsidR="003D57C2" w:rsidRDefault="003D57C2" w:rsidP="009A74AF">
      <w:pPr>
        <w:spacing w:before="112" w:line="480" w:lineRule="auto"/>
        <w:ind w:left="260"/>
        <w:rPr>
          <w:rFonts w:ascii="Times New Roman"/>
          <w:spacing w:val="-1"/>
          <w:sz w:val="16"/>
        </w:rPr>
      </w:pPr>
      <w:r>
        <w:rPr>
          <w:rFonts w:ascii="Times New Roman"/>
          <w:spacing w:val="-1"/>
          <w:sz w:val="16"/>
        </w:rPr>
        <w:t>Notes.</w:t>
      </w:r>
      <w:r>
        <w:rPr>
          <w:rFonts w:ascii="Times New Roman"/>
          <w:spacing w:val="1"/>
          <w:sz w:val="16"/>
        </w:rPr>
        <w:t xml:space="preserve"> </w:t>
      </w:r>
      <w:r>
        <w:rPr>
          <w:rFonts w:ascii="Times New Roman"/>
          <w:position w:val="6"/>
          <w:sz w:val="10"/>
        </w:rPr>
        <w:t>1</w:t>
      </w:r>
      <w:r>
        <w:rPr>
          <w:rFonts w:ascii="Times New Roman"/>
          <w:spacing w:val="15"/>
          <w:position w:val="6"/>
          <w:sz w:val="10"/>
        </w:rPr>
        <w:t xml:space="preserve"> </w:t>
      </w:r>
      <w:r>
        <w:rPr>
          <w:rFonts w:ascii="Times New Roman"/>
          <w:spacing w:val="-2"/>
          <w:sz w:val="16"/>
        </w:rPr>
        <w:t>ANZSIC</w:t>
      </w:r>
      <w:r>
        <w:rPr>
          <w:rFonts w:ascii="Times New Roman"/>
          <w:spacing w:val="3"/>
          <w:sz w:val="16"/>
        </w:rPr>
        <w:t xml:space="preserve"> </w:t>
      </w:r>
      <w:r>
        <w:rPr>
          <w:rFonts w:ascii="Times New Roman"/>
          <w:spacing w:val="-1"/>
          <w:sz w:val="16"/>
        </w:rPr>
        <w:t>Industry</w:t>
      </w:r>
      <w:r>
        <w:rPr>
          <w:rFonts w:ascii="Times New Roman"/>
          <w:spacing w:val="-3"/>
          <w:sz w:val="16"/>
        </w:rPr>
        <w:t xml:space="preserve"> </w:t>
      </w:r>
      <w:r>
        <w:rPr>
          <w:rFonts w:ascii="Times New Roman"/>
          <w:spacing w:val="-1"/>
          <w:sz w:val="16"/>
        </w:rPr>
        <w:t>categories</w:t>
      </w:r>
      <w:r>
        <w:rPr>
          <w:rFonts w:ascii="Times New Roman"/>
          <w:spacing w:val="2"/>
          <w:sz w:val="16"/>
        </w:rPr>
        <w:t xml:space="preserve"> </w:t>
      </w:r>
      <w:r>
        <w:rPr>
          <w:rFonts w:ascii="Times New Roman"/>
          <w:spacing w:val="-1"/>
          <w:sz w:val="16"/>
        </w:rPr>
        <w:t xml:space="preserve">not </w:t>
      </w:r>
      <w:r>
        <w:rPr>
          <w:rFonts w:ascii="Times New Roman"/>
          <w:spacing w:val="-2"/>
          <w:sz w:val="16"/>
        </w:rPr>
        <w:t>included</w:t>
      </w:r>
      <w:r>
        <w:rPr>
          <w:rFonts w:ascii="Times New Roman"/>
          <w:spacing w:val="1"/>
          <w:sz w:val="16"/>
        </w:rPr>
        <w:t xml:space="preserve"> </w:t>
      </w:r>
      <w:r>
        <w:rPr>
          <w:rFonts w:ascii="Times New Roman"/>
          <w:spacing w:val="-1"/>
          <w:sz w:val="16"/>
        </w:rPr>
        <w:t>in</w:t>
      </w:r>
      <w:r>
        <w:rPr>
          <w:rFonts w:ascii="Times New Roman"/>
          <w:spacing w:val="2"/>
          <w:sz w:val="16"/>
        </w:rPr>
        <w:t xml:space="preserve"> </w:t>
      </w:r>
      <w:r>
        <w:rPr>
          <w:rFonts w:ascii="Times New Roman"/>
          <w:spacing w:val="-1"/>
          <w:sz w:val="16"/>
        </w:rPr>
        <w:t>2012</w:t>
      </w:r>
      <w:r>
        <w:rPr>
          <w:rFonts w:ascii="Times New Roman"/>
          <w:spacing w:val="2"/>
          <w:sz w:val="16"/>
        </w:rPr>
        <w:t xml:space="preserve"> </w:t>
      </w:r>
      <w:r>
        <w:rPr>
          <w:rFonts w:ascii="Times New Roman"/>
          <w:spacing w:val="-2"/>
          <w:sz w:val="16"/>
        </w:rPr>
        <w:t>survey;</w:t>
      </w:r>
      <w:r>
        <w:rPr>
          <w:rFonts w:ascii="Times New Roman"/>
          <w:spacing w:val="1"/>
          <w:sz w:val="16"/>
        </w:rPr>
        <w:t xml:space="preserve"> </w:t>
      </w:r>
      <w:r>
        <w:rPr>
          <w:rFonts w:ascii="Times New Roman"/>
          <w:position w:val="6"/>
          <w:sz w:val="10"/>
        </w:rPr>
        <w:t>2</w:t>
      </w:r>
      <w:r>
        <w:rPr>
          <w:rFonts w:ascii="Times New Roman"/>
          <w:spacing w:val="18"/>
          <w:position w:val="6"/>
          <w:sz w:val="10"/>
        </w:rPr>
        <w:t xml:space="preserve"> </w:t>
      </w:r>
      <w:r>
        <w:rPr>
          <w:rFonts w:ascii="Times New Roman"/>
          <w:spacing w:val="-2"/>
          <w:sz w:val="16"/>
        </w:rPr>
        <w:t>Industry</w:t>
      </w:r>
      <w:r>
        <w:rPr>
          <w:rFonts w:ascii="Times New Roman"/>
          <w:spacing w:val="-3"/>
          <w:sz w:val="16"/>
        </w:rPr>
        <w:t xml:space="preserve"> </w:t>
      </w:r>
      <w:r>
        <w:rPr>
          <w:rFonts w:ascii="Times New Roman"/>
          <w:spacing w:val="-1"/>
          <w:sz w:val="16"/>
        </w:rPr>
        <w:t>categories</w:t>
      </w:r>
      <w:r>
        <w:rPr>
          <w:rFonts w:ascii="Times New Roman"/>
          <w:sz w:val="16"/>
        </w:rPr>
        <w:t xml:space="preserve"> </w:t>
      </w:r>
      <w:r>
        <w:rPr>
          <w:rFonts w:ascii="Times New Roman"/>
          <w:spacing w:val="-1"/>
          <w:sz w:val="16"/>
        </w:rPr>
        <w:t>included</w:t>
      </w:r>
      <w:r>
        <w:rPr>
          <w:rFonts w:ascii="Times New Roman"/>
          <w:spacing w:val="1"/>
          <w:sz w:val="16"/>
        </w:rPr>
        <w:t xml:space="preserve"> </w:t>
      </w:r>
      <w:r>
        <w:rPr>
          <w:rFonts w:ascii="Times New Roman"/>
          <w:spacing w:val="-1"/>
          <w:sz w:val="16"/>
        </w:rPr>
        <w:t>in</w:t>
      </w:r>
      <w:r>
        <w:rPr>
          <w:rFonts w:ascii="Times New Roman"/>
          <w:spacing w:val="2"/>
          <w:sz w:val="16"/>
        </w:rPr>
        <w:t xml:space="preserve"> </w:t>
      </w:r>
      <w:r>
        <w:rPr>
          <w:rFonts w:ascii="Times New Roman"/>
          <w:spacing w:val="-1"/>
          <w:sz w:val="16"/>
        </w:rPr>
        <w:t>2012</w:t>
      </w:r>
      <w:r>
        <w:rPr>
          <w:rFonts w:ascii="Times New Roman"/>
          <w:spacing w:val="2"/>
          <w:sz w:val="16"/>
        </w:rPr>
        <w:t xml:space="preserve"> </w:t>
      </w:r>
      <w:r>
        <w:rPr>
          <w:rFonts w:ascii="Times New Roman"/>
          <w:spacing w:val="-2"/>
          <w:sz w:val="16"/>
        </w:rPr>
        <w:t>survey</w:t>
      </w:r>
      <w:r>
        <w:rPr>
          <w:rFonts w:ascii="Times New Roman"/>
          <w:spacing w:val="-1"/>
          <w:sz w:val="16"/>
        </w:rPr>
        <w:t xml:space="preserve"> not</w:t>
      </w:r>
      <w:r>
        <w:rPr>
          <w:rFonts w:ascii="Times New Roman"/>
          <w:spacing w:val="1"/>
          <w:sz w:val="16"/>
        </w:rPr>
        <w:t xml:space="preserve"> </w:t>
      </w:r>
      <w:r>
        <w:rPr>
          <w:rFonts w:ascii="Times New Roman"/>
          <w:spacing w:val="-2"/>
          <w:sz w:val="16"/>
        </w:rPr>
        <w:t>ANZSIC</w:t>
      </w:r>
      <w:r>
        <w:rPr>
          <w:rFonts w:ascii="Times New Roman"/>
          <w:spacing w:val="1"/>
          <w:sz w:val="16"/>
        </w:rPr>
        <w:t xml:space="preserve"> </w:t>
      </w:r>
      <w:r>
        <w:rPr>
          <w:rFonts w:ascii="Times New Roman"/>
          <w:spacing w:val="-1"/>
          <w:sz w:val="16"/>
        </w:rPr>
        <w:t>classification</w:t>
      </w:r>
    </w:p>
    <w:p w:rsidR="00283356" w:rsidRDefault="00283356" w:rsidP="009A74AF">
      <w:pPr>
        <w:spacing w:line="480" w:lineRule="auto"/>
        <w:rPr>
          <w:rFonts w:ascii="Times New Roman"/>
          <w:spacing w:val="-1"/>
          <w:sz w:val="16"/>
        </w:rPr>
      </w:pPr>
      <w:r>
        <w:rPr>
          <w:rFonts w:ascii="Times New Roman"/>
          <w:spacing w:val="-1"/>
          <w:sz w:val="16"/>
        </w:rPr>
        <w:br w:type="page"/>
      </w:r>
    </w:p>
    <w:p w:rsidR="00507FC5" w:rsidRPr="00031D1B" w:rsidRDefault="00507FC5" w:rsidP="009A74AF">
      <w:pPr>
        <w:spacing w:line="480" w:lineRule="auto"/>
        <w:rPr>
          <w:rFonts w:ascii="Times New Roman" w:eastAsia="Times New Roman" w:hAnsi="Times New Roman" w:cs="Times New Roman"/>
          <w:i/>
          <w:sz w:val="24"/>
          <w:szCs w:val="24"/>
        </w:rPr>
      </w:pPr>
      <w:r w:rsidRPr="00031D1B">
        <w:rPr>
          <w:rFonts w:ascii="Times New Roman" w:eastAsia="Times New Roman" w:hAnsi="Times New Roman" w:cs="Times New Roman"/>
          <w:i/>
          <w:sz w:val="24"/>
          <w:szCs w:val="24"/>
        </w:rPr>
        <w:t>Survey of learners</w:t>
      </w:r>
    </w:p>
    <w:p w:rsidR="00D27DA7" w:rsidRDefault="00507FC5" w:rsidP="009A74AF">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participating </w:t>
      </w:r>
      <w:r w:rsidR="00E254F9">
        <w:rPr>
          <w:rFonts w:ascii="Times New Roman" w:eastAsia="Times New Roman" w:hAnsi="Times New Roman" w:cs="Times New Roman"/>
          <w:sz w:val="24"/>
          <w:szCs w:val="24"/>
        </w:rPr>
        <w:t>enterprise RTOs</w:t>
      </w:r>
      <w:r>
        <w:rPr>
          <w:rFonts w:ascii="Times New Roman" w:eastAsia="Times New Roman" w:hAnsi="Times New Roman" w:cs="Times New Roman"/>
          <w:sz w:val="24"/>
          <w:szCs w:val="24"/>
        </w:rPr>
        <w:t xml:space="preserve"> were asked to distribute a link to the online learner survey to people who had </w:t>
      </w:r>
      <w:r w:rsidR="00416A9C">
        <w:rPr>
          <w:rFonts w:ascii="Times New Roman" w:eastAsia="Times New Roman" w:hAnsi="Times New Roman" w:cs="Times New Roman"/>
          <w:sz w:val="24"/>
          <w:szCs w:val="24"/>
        </w:rPr>
        <w:t>completed</w:t>
      </w:r>
      <w:r>
        <w:rPr>
          <w:rFonts w:ascii="Times New Roman" w:eastAsia="Times New Roman" w:hAnsi="Times New Roman" w:cs="Times New Roman"/>
          <w:sz w:val="24"/>
          <w:szCs w:val="24"/>
        </w:rPr>
        <w:t xml:space="preserve"> qualifications </w:t>
      </w:r>
      <w:r w:rsidR="00D27DA7">
        <w:rPr>
          <w:rFonts w:ascii="Times New Roman" w:eastAsia="Times New Roman" w:hAnsi="Times New Roman" w:cs="Times New Roman"/>
          <w:sz w:val="24"/>
          <w:szCs w:val="24"/>
        </w:rPr>
        <w:t xml:space="preserve">or skill </w:t>
      </w:r>
      <w:r w:rsidR="00416A9C">
        <w:rPr>
          <w:rFonts w:ascii="Times New Roman" w:eastAsia="Times New Roman" w:hAnsi="Times New Roman" w:cs="Times New Roman"/>
          <w:sz w:val="24"/>
          <w:szCs w:val="24"/>
        </w:rPr>
        <w:t>sets with</w:t>
      </w:r>
      <w:r>
        <w:rPr>
          <w:rFonts w:ascii="Times New Roman" w:eastAsia="Times New Roman" w:hAnsi="Times New Roman" w:cs="Times New Roman"/>
          <w:sz w:val="24"/>
          <w:szCs w:val="24"/>
        </w:rPr>
        <w:t xml:space="preserve"> the </w:t>
      </w:r>
      <w:r w:rsidR="00416A9C">
        <w:rPr>
          <w:rFonts w:ascii="Times New Roman" w:eastAsia="Times New Roman" w:hAnsi="Times New Roman" w:cs="Times New Roman"/>
          <w:sz w:val="24"/>
          <w:szCs w:val="24"/>
        </w:rPr>
        <w:t>Enterprise RTO</w:t>
      </w:r>
      <w:r>
        <w:rPr>
          <w:rFonts w:ascii="Times New Roman" w:eastAsia="Times New Roman" w:hAnsi="Times New Roman" w:cs="Times New Roman"/>
          <w:sz w:val="24"/>
          <w:szCs w:val="24"/>
        </w:rPr>
        <w:t>s.</w:t>
      </w:r>
      <w:r w:rsidR="00D27DA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Responses to the survey are listed </w:t>
      </w:r>
      <w:r w:rsidR="00416A9C">
        <w:rPr>
          <w:rFonts w:ascii="Times New Roman" w:eastAsia="Times New Roman" w:hAnsi="Times New Roman" w:cs="Times New Roman"/>
          <w:sz w:val="24"/>
          <w:szCs w:val="24"/>
        </w:rPr>
        <w:t>below</w:t>
      </w:r>
      <w:r w:rsidR="00BB4250">
        <w:rPr>
          <w:rFonts w:ascii="Times New Roman" w:eastAsia="Times New Roman" w:hAnsi="Times New Roman" w:cs="Times New Roman"/>
          <w:sz w:val="24"/>
          <w:szCs w:val="24"/>
        </w:rPr>
        <w:t xml:space="preserve"> (Table 2)</w:t>
      </w:r>
      <w:r>
        <w:rPr>
          <w:rFonts w:ascii="Times New Roman" w:eastAsia="Times New Roman" w:hAnsi="Times New Roman" w:cs="Times New Roman"/>
          <w:sz w:val="24"/>
          <w:szCs w:val="24"/>
        </w:rPr>
        <w:t>. In addition, 66 responses were received from volu</w:t>
      </w:r>
      <w:r w:rsidR="00535F1D">
        <w:rPr>
          <w:rFonts w:ascii="Times New Roman" w:eastAsia="Times New Roman" w:hAnsi="Times New Roman" w:cs="Times New Roman"/>
          <w:sz w:val="24"/>
          <w:szCs w:val="24"/>
        </w:rPr>
        <w:t xml:space="preserve">nteers who undertook nationally </w:t>
      </w:r>
      <w:r w:rsidR="00416A9C">
        <w:rPr>
          <w:rFonts w:ascii="Times New Roman" w:eastAsia="Times New Roman" w:hAnsi="Times New Roman" w:cs="Times New Roman"/>
          <w:sz w:val="24"/>
          <w:szCs w:val="24"/>
        </w:rPr>
        <w:t>recognised</w:t>
      </w:r>
      <w:r>
        <w:rPr>
          <w:rFonts w:ascii="Times New Roman" w:eastAsia="Times New Roman" w:hAnsi="Times New Roman" w:cs="Times New Roman"/>
          <w:sz w:val="24"/>
          <w:szCs w:val="24"/>
        </w:rPr>
        <w:t xml:space="preserve"> training as part of t</w:t>
      </w:r>
      <w:r w:rsidR="00D27DA7">
        <w:rPr>
          <w:rFonts w:ascii="Times New Roman" w:eastAsia="Times New Roman" w:hAnsi="Times New Roman" w:cs="Times New Roman"/>
          <w:sz w:val="24"/>
          <w:szCs w:val="24"/>
        </w:rPr>
        <w:t>raining for a rural fire service</w:t>
      </w:r>
      <w:r w:rsidR="00BB4250">
        <w:rPr>
          <w:rFonts w:ascii="Times New Roman" w:eastAsia="Times New Roman" w:hAnsi="Times New Roman" w:cs="Times New Roman"/>
          <w:sz w:val="24"/>
          <w:szCs w:val="24"/>
        </w:rPr>
        <w:t xml:space="preserve">, but </w:t>
      </w:r>
      <w:r w:rsidR="00FE02F1">
        <w:rPr>
          <w:rFonts w:ascii="Times New Roman" w:eastAsia="Times New Roman" w:hAnsi="Times New Roman" w:cs="Times New Roman"/>
          <w:sz w:val="24"/>
          <w:szCs w:val="24"/>
        </w:rPr>
        <w:t>these were not analysed for the current</w:t>
      </w:r>
      <w:r w:rsidR="00BB4250">
        <w:rPr>
          <w:rFonts w:ascii="Times New Roman" w:eastAsia="Times New Roman" w:hAnsi="Times New Roman" w:cs="Times New Roman"/>
          <w:sz w:val="24"/>
          <w:szCs w:val="24"/>
        </w:rPr>
        <w:t xml:space="preserve"> paper</w:t>
      </w:r>
      <w:r w:rsidR="00D27DA7">
        <w:rPr>
          <w:rFonts w:ascii="Times New Roman" w:eastAsia="Times New Roman" w:hAnsi="Times New Roman" w:cs="Times New Roman"/>
          <w:sz w:val="24"/>
          <w:szCs w:val="24"/>
        </w:rPr>
        <w:t xml:space="preserve">. </w:t>
      </w:r>
      <w:r w:rsidR="00BB4250">
        <w:rPr>
          <w:rFonts w:ascii="Times New Roman" w:eastAsia="Times New Roman" w:hAnsi="Times New Roman" w:cs="Times New Roman"/>
          <w:sz w:val="24"/>
          <w:szCs w:val="24"/>
        </w:rPr>
        <w:t xml:space="preserve">All of the respondents except </w:t>
      </w:r>
      <w:r w:rsidR="009E4CC5">
        <w:rPr>
          <w:rFonts w:ascii="Times New Roman" w:eastAsia="Times New Roman" w:hAnsi="Times New Roman" w:cs="Times New Roman"/>
          <w:sz w:val="24"/>
          <w:szCs w:val="24"/>
        </w:rPr>
        <w:t>eight</w:t>
      </w:r>
      <w:r w:rsidR="00BB4250">
        <w:rPr>
          <w:rFonts w:ascii="Times New Roman" w:eastAsia="Times New Roman" w:hAnsi="Times New Roman" w:cs="Times New Roman"/>
          <w:sz w:val="24"/>
          <w:szCs w:val="24"/>
        </w:rPr>
        <w:t xml:space="preserve"> had completed qualifications from 2011 onwards</w:t>
      </w:r>
      <w:r w:rsidR="009E4CC5">
        <w:rPr>
          <w:rFonts w:ascii="Times New Roman" w:eastAsia="Times New Roman" w:hAnsi="Times New Roman" w:cs="Times New Roman"/>
          <w:sz w:val="24"/>
          <w:szCs w:val="24"/>
        </w:rPr>
        <w:t>, so their training could be expected to have been fresh in their minds</w:t>
      </w:r>
      <w:r w:rsidR="00BB4250">
        <w:rPr>
          <w:rFonts w:ascii="Times New Roman" w:eastAsia="Times New Roman" w:hAnsi="Times New Roman" w:cs="Times New Roman"/>
          <w:sz w:val="24"/>
          <w:szCs w:val="24"/>
        </w:rPr>
        <w:t xml:space="preserve">. </w:t>
      </w:r>
    </w:p>
    <w:p w:rsidR="00507FC5" w:rsidRDefault="00416A9C" w:rsidP="009A74AF">
      <w:p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The response rate to the learner survey was </w:t>
      </w:r>
      <w:r w:rsidR="00D27DA7">
        <w:rPr>
          <w:rFonts w:ascii="Times New Roman" w:eastAsia="Times New Roman" w:hAnsi="Times New Roman" w:cs="Times New Roman"/>
          <w:sz w:val="24"/>
          <w:szCs w:val="24"/>
        </w:rPr>
        <w:t xml:space="preserve">a little disappointing; hence </w:t>
      </w:r>
      <w:r>
        <w:rPr>
          <w:rFonts w:ascii="Times New Roman" w:eastAsia="Times New Roman" w:hAnsi="Times New Roman" w:cs="Times New Roman"/>
          <w:sz w:val="24"/>
          <w:szCs w:val="24"/>
        </w:rPr>
        <w:t>companies</w:t>
      </w:r>
      <w:r w:rsidR="00D27DA7">
        <w:rPr>
          <w:rFonts w:ascii="Times New Roman" w:eastAsia="Times New Roman" w:hAnsi="Times New Roman" w:cs="Times New Roman"/>
          <w:sz w:val="24"/>
          <w:szCs w:val="24"/>
        </w:rPr>
        <w:t xml:space="preserve"> were </w:t>
      </w:r>
      <w:r w:rsidR="00BB4250">
        <w:rPr>
          <w:rFonts w:ascii="Times New Roman" w:eastAsia="Times New Roman" w:hAnsi="Times New Roman" w:cs="Times New Roman"/>
          <w:sz w:val="24"/>
          <w:szCs w:val="24"/>
        </w:rPr>
        <w:t xml:space="preserve">also </w:t>
      </w:r>
      <w:r w:rsidR="00D27DA7">
        <w:rPr>
          <w:rFonts w:ascii="Times New Roman" w:eastAsia="Times New Roman" w:hAnsi="Times New Roman" w:cs="Times New Roman"/>
          <w:sz w:val="24"/>
          <w:szCs w:val="24"/>
        </w:rPr>
        <w:t>asked to supply, where possible, non-</w:t>
      </w:r>
      <w:r>
        <w:rPr>
          <w:rFonts w:ascii="Times New Roman" w:eastAsia="Times New Roman" w:hAnsi="Times New Roman" w:cs="Times New Roman"/>
          <w:sz w:val="24"/>
          <w:szCs w:val="24"/>
        </w:rPr>
        <w:t xml:space="preserve">identifiable ‘AQTF’ data; </w:t>
      </w:r>
      <w:r w:rsidR="00D27DA7">
        <w:rPr>
          <w:rFonts w:ascii="Times New Roman" w:eastAsia="Times New Roman" w:hAnsi="Times New Roman" w:cs="Times New Roman"/>
          <w:sz w:val="24"/>
          <w:szCs w:val="24"/>
        </w:rPr>
        <w:t xml:space="preserve">this was </w:t>
      </w:r>
      <w:r>
        <w:rPr>
          <w:rFonts w:ascii="Times New Roman" w:eastAsia="Times New Roman" w:hAnsi="Times New Roman" w:cs="Times New Roman"/>
          <w:sz w:val="24"/>
          <w:szCs w:val="24"/>
        </w:rPr>
        <w:t>obtained</w:t>
      </w:r>
      <w:r w:rsidR="00D27DA7">
        <w:rPr>
          <w:rFonts w:ascii="Times New Roman" w:eastAsia="Times New Roman" w:hAnsi="Times New Roman" w:cs="Times New Roman"/>
          <w:sz w:val="24"/>
          <w:szCs w:val="24"/>
        </w:rPr>
        <w:t xml:space="preserve"> from some </w:t>
      </w:r>
      <w:r w:rsidR="009E4CC5">
        <w:rPr>
          <w:rFonts w:ascii="Times New Roman" w:eastAsia="Times New Roman" w:hAnsi="Times New Roman" w:cs="Times New Roman"/>
          <w:sz w:val="24"/>
          <w:szCs w:val="24"/>
        </w:rPr>
        <w:t xml:space="preserve">enterprise RTOs </w:t>
      </w:r>
      <w:r w:rsidR="00D27DA7">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 xml:space="preserve">will be analysed </w:t>
      </w:r>
      <w:r w:rsidR="009E4CC5">
        <w:rPr>
          <w:rFonts w:ascii="Times New Roman" w:eastAsia="Times New Roman" w:hAnsi="Times New Roman" w:cs="Times New Roman"/>
          <w:sz w:val="24"/>
          <w:szCs w:val="24"/>
        </w:rPr>
        <w:t xml:space="preserve">later </w:t>
      </w:r>
      <w:r>
        <w:rPr>
          <w:rFonts w:ascii="Times New Roman" w:eastAsia="Times New Roman" w:hAnsi="Times New Roman" w:cs="Times New Roman"/>
          <w:sz w:val="24"/>
          <w:szCs w:val="24"/>
        </w:rPr>
        <w:t>along with our own</w:t>
      </w:r>
      <w:r w:rsidR="00D27DA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survey</w:t>
      </w:r>
      <w:r w:rsidR="00D27DA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responses</w:t>
      </w:r>
      <w:r w:rsidR="00D27DA7">
        <w:rPr>
          <w:rFonts w:ascii="Times New Roman" w:eastAsia="Times New Roman" w:hAnsi="Times New Roman" w:cs="Times New Roman"/>
          <w:sz w:val="24"/>
          <w:szCs w:val="24"/>
        </w:rPr>
        <w:t xml:space="preserve">. </w:t>
      </w:r>
      <w:r w:rsidR="00E254F9">
        <w:rPr>
          <w:rFonts w:ascii="Times New Roman" w:eastAsia="Times New Roman" w:hAnsi="Times New Roman" w:cs="Times New Roman"/>
          <w:sz w:val="24"/>
          <w:szCs w:val="24"/>
        </w:rPr>
        <w:t>(</w:t>
      </w:r>
      <w:r w:rsidR="00D27DA7">
        <w:rPr>
          <w:rFonts w:ascii="Times New Roman" w:eastAsia="Times New Roman" w:hAnsi="Times New Roman" w:cs="Times New Roman"/>
          <w:sz w:val="24"/>
          <w:szCs w:val="24"/>
        </w:rPr>
        <w:t xml:space="preserve">‘AQTF’ </w:t>
      </w:r>
      <w:r>
        <w:rPr>
          <w:rFonts w:ascii="Times New Roman" w:eastAsia="Times New Roman" w:hAnsi="Times New Roman" w:cs="Times New Roman"/>
          <w:sz w:val="24"/>
          <w:szCs w:val="24"/>
        </w:rPr>
        <w:t>data</w:t>
      </w:r>
      <w:r w:rsidR="00D27DA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refers</w:t>
      </w:r>
      <w:r w:rsidR="00D27DA7">
        <w:rPr>
          <w:rFonts w:ascii="Times New Roman" w:eastAsia="Times New Roman" w:hAnsi="Times New Roman" w:cs="Times New Roman"/>
          <w:sz w:val="24"/>
          <w:szCs w:val="24"/>
        </w:rPr>
        <w:t xml:space="preserve"> to the mandatory learner surveys that are </w:t>
      </w:r>
      <w:r>
        <w:rPr>
          <w:rFonts w:ascii="Times New Roman" w:eastAsia="Times New Roman" w:hAnsi="Times New Roman" w:cs="Times New Roman"/>
          <w:sz w:val="24"/>
          <w:szCs w:val="24"/>
        </w:rPr>
        <w:t>required</w:t>
      </w:r>
      <w:r w:rsidR="00D27DA7">
        <w:rPr>
          <w:rFonts w:ascii="Times New Roman" w:eastAsia="Times New Roman" w:hAnsi="Times New Roman" w:cs="Times New Roman"/>
          <w:sz w:val="24"/>
          <w:szCs w:val="24"/>
        </w:rPr>
        <w:t xml:space="preserve"> by the national regulator, with the </w:t>
      </w:r>
      <w:r w:rsidR="00E254F9">
        <w:rPr>
          <w:rFonts w:ascii="Times New Roman" w:eastAsia="Times New Roman" w:hAnsi="Times New Roman" w:cs="Times New Roman"/>
          <w:sz w:val="24"/>
          <w:szCs w:val="24"/>
        </w:rPr>
        <w:t xml:space="preserve">acronym </w:t>
      </w:r>
      <w:r w:rsidR="00D27DA7">
        <w:rPr>
          <w:rFonts w:ascii="Times New Roman" w:eastAsia="Times New Roman" w:hAnsi="Times New Roman" w:cs="Times New Roman"/>
          <w:sz w:val="24"/>
          <w:szCs w:val="24"/>
        </w:rPr>
        <w:t xml:space="preserve">AQTF referring to the </w:t>
      </w:r>
      <w:r>
        <w:rPr>
          <w:rFonts w:ascii="Times New Roman" w:eastAsia="Times New Roman" w:hAnsi="Times New Roman" w:cs="Times New Roman"/>
          <w:sz w:val="24"/>
          <w:szCs w:val="24"/>
        </w:rPr>
        <w:t>previous</w:t>
      </w:r>
      <w:r w:rsidR="00D27DA7">
        <w:rPr>
          <w:rFonts w:ascii="Times New Roman" w:eastAsia="Times New Roman" w:hAnsi="Times New Roman" w:cs="Times New Roman"/>
          <w:sz w:val="24"/>
          <w:szCs w:val="24"/>
        </w:rPr>
        <w:t xml:space="preserve"> quality </w:t>
      </w:r>
      <w:r>
        <w:rPr>
          <w:rFonts w:ascii="Times New Roman" w:eastAsia="Times New Roman" w:hAnsi="Times New Roman" w:cs="Times New Roman"/>
          <w:sz w:val="24"/>
          <w:szCs w:val="24"/>
        </w:rPr>
        <w:t>framework</w:t>
      </w:r>
      <w:r w:rsidR="00D27DA7">
        <w:rPr>
          <w:rFonts w:ascii="Times New Roman" w:eastAsia="Times New Roman" w:hAnsi="Times New Roman" w:cs="Times New Roman"/>
          <w:sz w:val="24"/>
          <w:szCs w:val="24"/>
        </w:rPr>
        <w:t>.</w:t>
      </w:r>
      <w:r w:rsidR="00E254F9">
        <w:rPr>
          <w:rFonts w:ascii="Times New Roman" w:eastAsia="Times New Roman" w:hAnsi="Times New Roman" w:cs="Times New Roman"/>
          <w:sz w:val="24"/>
          <w:szCs w:val="24"/>
        </w:rPr>
        <w:t>)</w:t>
      </w:r>
      <w:r w:rsidR="00D27DA7">
        <w:rPr>
          <w:rFonts w:ascii="Times New Roman" w:eastAsia="Times New Roman" w:hAnsi="Times New Roman" w:cs="Times New Roman"/>
          <w:sz w:val="24"/>
          <w:szCs w:val="24"/>
        </w:rPr>
        <w:t xml:space="preserve"> </w:t>
      </w:r>
      <w:r w:rsidR="00D27DA7" w:rsidRPr="00703DD8">
        <w:rPr>
          <w:rFonts w:ascii="Times New Roman" w:hAnsi="Times New Roman" w:cs="Times New Roman"/>
          <w:sz w:val="24"/>
          <w:szCs w:val="24"/>
        </w:rPr>
        <w:t>The learner survey asked respondents about their views about training and outcomes.</w:t>
      </w:r>
      <w:r w:rsidR="00D27DA7">
        <w:rPr>
          <w:rFonts w:ascii="Times New Roman" w:hAnsi="Times New Roman" w:cs="Times New Roman"/>
          <w:sz w:val="24"/>
          <w:szCs w:val="24"/>
        </w:rPr>
        <w:t xml:space="preserve"> Some questions were used or </w:t>
      </w:r>
      <w:r>
        <w:rPr>
          <w:rFonts w:ascii="Times New Roman" w:hAnsi="Times New Roman" w:cs="Times New Roman"/>
          <w:sz w:val="24"/>
          <w:szCs w:val="24"/>
        </w:rPr>
        <w:t>adapted</w:t>
      </w:r>
      <w:r w:rsidR="00D27DA7">
        <w:rPr>
          <w:rFonts w:ascii="Times New Roman" w:hAnsi="Times New Roman" w:cs="Times New Roman"/>
          <w:sz w:val="24"/>
          <w:szCs w:val="24"/>
        </w:rPr>
        <w:t xml:space="preserve"> from the N</w:t>
      </w:r>
      <w:r w:rsidR="00E254F9">
        <w:rPr>
          <w:rFonts w:ascii="Times New Roman" w:hAnsi="Times New Roman" w:cs="Times New Roman"/>
          <w:sz w:val="24"/>
          <w:szCs w:val="24"/>
        </w:rPr>
        <w:t xml:space="preserve">ational </w:t>
      </w:r>
      <w:r w:rsidR="00D27DA7">
        <w:rPr>
          <w:rFonts w:ascii="Times New Roman" w:hAnsi="Times New Roman" w:cs="Times New Roman"/>
          <w:sz w:val="24"/>
          <w:szCs w:val="24"/>
        </w:rPr>
        <w:t>C</w:t>
      </w:r>
      <w:r w:rsidR="00E254F9">
        <w:rPr>
          <w:rFonts w:ascii="Times New Roman" w:hAnsi="Times New Roman" w:cs="Times New Roman"/>
          <w:sz w:val="24"/>
          <w:szCs w:val="24"/>
        </w:rPr>
        <w:t xml:space="preserve">entre for </w:t>
      </w:r>
      <w:r w:rsidR="00D27DA7">
        <w:rPr>
          <w:rFonts w:ascii="Times New Roman" w:hAnsi="Times New Roman" w:cs="Times New Roman"/>
          <w:sz w:val="24"/>
          <w:szCs w:val="24"/>
        </w:rPr>
        <w:t>V</w:t>
      </w:r>
      <w:r w:rsidR="00E254F9">
        <w:rPr>
          <w:rFonts w:ascii="Times New Roman" w:hAnsi="Times New Roman" w:cs="Times New Roman"/>
          <w:sz w:val="24"/>
          <w:szCs w:val="24"/>
        </w:rPr>
        <w:t xml:space="preserve">ocational </w:t>
      </w:r>
      <w:r w:rsidR="00D27DA7">
        <w:rPr>
          <w:rFonts w:ascii="Times New Roman" w:hAnsi="Times New Roman" w:cs="Times New Roman"/>
          <w:sz w:val="24"/>
          <w:szCs w:val="24"/>
        </w:rPr>
        <w:t>E</w:t>
      </w:r>
      <w:r w:rsidR="00E254F9">
        <w:rPr>
          <w:rFonts w:ascii="Times New Roman" w:hAnsi="Times New Roman" w:cs="Times New Roman"/>
          <w:sz w:val="24"/>
          <w:szCs w:val="24"/>
        </w:rPr>
        <w:t xml:space="preserve">ducation </w:t>
      </w:r>
      <w:r w:rsidR="00D27DA7">
        <w:rPr>
          <w:rFonts w:ascii="Times New Roman" w:hAnsi="Times New Roman" w:cs="Times New Roman"/>
          <w:sz w:val="24"/>
          <w:szCs w:val="24"/>
        </w:rPr>
        <w:t>R</w:t>
      </w:r>
      <w:r w:rsidR="00E254F9">
        <w:rPr>
          <w:rFonts w:ascii="Times New Roman" w:hAnsi="Times New Roman" w:cs="Times New Roman"/>
          <w:sz w:val="24"/>
          <w:szCs w:val="24"/>
        </w:rPr>
        <w:t>esearch’s</w:t>
      </w:r>
      <w:r w:rsidR="00D27DA7">
        <w:rPr>
          <w:rFonts w:ascii="Times New Roman" w:hAnsi="Times New Roman" w:cs="Times New Roman"/>
          <w:sz w:val="24"/>
          <w:szCs w:val="24"/>
        </w:rPr>
        <w:t xml:space="preserve"> survey of learner </w:t>
      </w:r>
      <w:r>
        <w:rPr>
          <w:rFonts w:ascii="Times New Roman" w:hAnsi="Times New Roman" w:cs="Times New Roman"/>
          <w:sz w:val="24"/>
          <w:szCs w:val="24"/>
        </w:rPr>
        <w:t>outcomes</w:t>
      </w:r>
      <w:r w:rsidR="00E254F9">
        <w:rPr>
          <w:rFonts w:ascii="Times New Roman" w:hAnsi="Times New Roman" w:cs="Times New Roman"/>
          <w:sz w:val="24"/>
          <w:szCs w:val="24"/>
        </w:rPr>
        <w:t>,</w:t>
      </w:r>
      <w:r w:rsidR="00D27DA7">
        <w:rPr>
          <w:rFonts w:ascii="Times New Roman" w:hAnsi="Times New Roman" w:cs="Times New Roman"/>
          <w:sz w:val="24"/>
          <w:szCs w:val="24"/>
        </w:rPr>
        <w:t xml:space="preserve"> so that a comparison could be made between </w:t>
      </w:r>
      <w:r>
        <w:rPr>
          <w:rFonts w:ascii="Times New Roman" w:hAnsi="Times New Roman" w:cs="Times New Roman"/>
          <w:sz w:val="24"/>
          <w:szCs w:val="24"/>
        </w:rPr>
        <w:t>learners</w:t>
      </w:r>
      <w:r w:rsidR="00D27DA7">
        <w:rPr>
          <w:rFonts w:ascii="Times New Roman" w:hAnsi="Times New Roman" w:cs="Times New Roman"/>
          <w:sz w:val="24"/>
          <w:szCs w:val="24"/>
        </w:rPr>
        <w:t xml:space="preserve"> from </w:t>
      </w:r>
      <w:r>
        <w:rPr>
          <w:rFonts w:ascii="Times New Roman" w:hAnsi="Times New Roman" w:cs="Times New Roman"/>
          <w:sz w:val="24"/>
          <w:szCs w:val="24"/>
        </w:rPr>
        <w:t>enterprise</w:t>
      </w:r>
      <w:r w:rsidR="00D27DA7">
        <w:rPr>
          <w:rFonts w:ascii="Times New Roman" w:hAnsi="Times New Roman" w:cs="Times New Roman"/>
          <w:sz w:val="24"/>
          <w:szCs w:val="24"/>
        </w:rPr>
        <w:t xml:space="preserve"> </w:t>
      </w:r>
      <w:r>
        <w:rPr>
          <w:rFonts w:ascii="Times New Roman" w:hAnsi="Times New Roman" w:cs="Times New Roman"/>
          <w:sz w:val="24"/>
          <w:szCs w:val="24"/>
        </w:rPr>
        <w:t>RTOs</w:t>
      </w:r>
      <w:r w:rsidR="00D27DA7">
        <w:rPr>
          <w:rFonts w:ascii="Times New Roman" w:hAnsi="Times New Roman" w:cs="Times New Roman"/>
          <w:sz w:val="24"/>
          <w:szCs w:val="24"/>
        </w:rPr>
        <w:t xml:space="preserve"> an</w:t>
      </w:r>
      <w:r>
        <w:rPr>
          <w:rFonts w:ascii="Times New Roman" w:hAnsi="Times New Roman" w:cs="Times New Roman"/>
          <w:sz w:val="24"/>
          <w:szCs w:val="24"/>
        </w:rPr>
        <w:t>d</w:t>
      </w:r>
      <w:r w:rsidR="00D27DA7">
        <w:rPr>
          <w:rFonts w:ascii="Times New Roman" w:hAnsi="Times New Roman" w:cs="Times New Roman"/>
          <w:sz w:val="24"/>
          <w:szCs w:val="24"/>
        </w:rPr>
        <w:t xml:space="preserve"> those </w:t>
      </w:r>
      <w:r>
        <w:rPr>
          <w:rFonts w:ascii="Times New Roman" w:hAnsi="Times New Roman" w:cs="Times New Roman"/>
          <w:sz w:val="24"/>
          <w:szCs w:val="24"/>
        </w:rPr>
        <w:t>from RTO</w:t>
      </w:r>
      <w:r w:rsidR="00D27DA7">
        <w:rPr>
          <w:rFonts w:ascii="Times New Roman" w:hAnsi="Times New Roman" w:cs="Times New Roman"/>
          <w:sz w:val="24"/>
          <w:szCs w:val="24"/>
        </w:rPr>
        <w:t xml:space="preserve">s in general. </w:t>
      </w:r>
    </w:p>
    <w:p w:rsidR="004A0E68" w:rsidRPr="00BB4250" w:rsidRDefault="004A0E68" w:rsidP="009A74AF">
      <w:pPr>
        <w:spacing w:line="480" w:lineRule="auto"/>
        <w:jc w:val="both"/>
        <w:rPr>
          <w:rFonts w:ascii="Arial" w:hAnsi="Arial" w:cs="Arial"/>
          <w:b/>
          <w:sz w:val="20"/>
          <w:szCs w:val="20"/>
        </w:rPr>
      </w:pPr>
      <w:r w:rsidRPr="00BB4250">
        <w:rPr>
          <w:rFonts w:ascii="Arial" w:hAnsi="Arial" w:cs="Arial"/>
          <w:b/>
          <w:sz w:val="20"/>
          <w:szCs w:val="20"/>
        </w:rPr>
        <w:t>Table 2:</w:t>
      </w:r>
      <w:r w:rsidR="00BB4250">
        <w:rPr>
          <w:rFonts w:ascii="Arial" w:hAnsi="Arial" w:cs="Arial"/>
          <w:b/>
          <w:sz w:val="20"/>
          <w:szCs w:val="20"/>
        </w:rPr>
        <w:t xml:space="preserve"> R</w:t>
      </w:r>
      <w:r w:rsidRPr="00BB4250">
        <w:rPr>
          <w:rFonts w:ascii="Arial" w:hAnsi="Arial" w:cs="Arial"/>
          <w:b/>
          <w:sz w:val="20"/>
          <w:szCs w:val="20"/>
        </w:rPr>
        <w:t xml:space="preserve">esponses to </w:t>
      </w:r>
      <w:r w:rsidR="00416A9C" w:rsidRPr="00BB4250">
        <w:rPr>
          <w:rFonts w:ascii="Arial" w:hAnsi="Arial" w:cs="Arial"/>
          <w:b/>
          <w:sz w:val="20"/>
          <w:szCs w:val="20"/>
        </w:rPr>
        <w:t>learner</w:t>
      </w:r>
      <w:r w:rsidRPr="00BB4250">
        <w:rPr>
          <w:rFonts w:ascii="Arial" w:hAnsi="Arial" w:cs="Arial"/>
          <w:b/>
          <w:sz w:val="20"/>
          <w:szCs w:val="20"/>
        </w:rPr>
        <w:t xml:space="preserve"> survey (pseudonyms used for companies)</w:t>
      </w:r>
    </w:p>
    <w:tbl>
      <w:tblPr>
        <w:tblStyle w:val="TableGrid"/>
        <w:tblW w:w="0" w:type="auto"/>
        <w:tblLook w:val="04A0" w:firstRow="1" w:lastRow="0" w:firstColumn="1" w:lastColumn="0" w:noHBand="0" w:noVBand="1"/>
      </w:tblPr>
      <w:tblGrid>
        <w:gridCol w:w="4248"/>
        <w:gridCol w:w="2268"/>
        <w:gridCol w:w="2500"/>
      </w:tblGrid>
      <w:tr w:rsidR="004A0E68" w:rsidTr="00FE02F1">
        <w:tc>
          <w:tcPr>
            <w:tcW w:w="4248" w:type="dxa"/>
          </w:tcPr>
          <w:p w:rsidR="004A0E68" w:rsidRPr="00FE02F1" w:rsidRDefault="00FE02F1" w:rsidP="009A74AF">
            <w:pPr>
              <w:spacing w:line="480" w:lineRule="auto"/>
              <w:jc w:val="both"/>
              <w:rPr>
                <w:rFonts w:ascii="Times New Roman" w:eastAsia="Times New Roman" w:hAnsi="Times New Roman" w:cs="Times New Roman"/>
                <w:b/>
                <w:sz w:val="24"/>
                <w:szCs w:val="24"/>
              </w:rPr>
            </w:pPr>
            <w:r w:rsidRPr="00FE02F1">
              <w:rPr>
                <w:rFonts w:ascii="Times New Roman" w:eastAsia="Times New Roman" w:hAnsi="Times New Roman" w:cs="Times New Roman"/>
                <w:b/>
                <w:sz w:val="24"/>
                <w:szCs w:val="24"/>
              </w:rPr>
              <w:t>Enterprise RTO</w:t>
            </w:r>
          </w:p>
        </w:tc>
        <w:tc>
          <w:tcPr>
            <w:tcW w:w="2268" w:type="dxa"/>
          </w:tcPr>
          <w:p w:rsidR="004A0E68" w:rsidRPr="00FE02F1" w:rsidRDefault="004A0E68" w:rsidP="009A74AF">
            <w:pPr>
              <w:spacing w:line="480" w:lineRule="auto"/>
              <w:jc w:val="both"/>
              <w:rPr>
                <w:rFonts w:ascii="Times New Roman" w:eastAsia="Times New Roman" w:hAnsi="Times New Roman" w:cs="Times New Roman"/>
                <w:b/>
                <w:sz w:val="24"/>
                <w:szCs w:val="24"/>
              </w:rPr>
            </w:pPr>
            <w:r w:rsidRPr="00FE02F1">
              <w:rPr>
                <w:rFonts w:ascii="Times New Roman" w:eastAsia="Times New Roman" w:hAnsi="Times New Roman" w:cs="Times New Roman"/>
                <w:b/>
                <w:sz w:val="24"/>
                <w:szCs w:val="24"/>
              </w:rPr>
              <w:t>No</w:t>
            </w:r>
          </w:p>
        </w:tc>
        <w:tc>
          <w:tcPr>
            <w:tcW w:w="2500" w:type="dxa"/>
          </w:tcPr>
          <w:p w:rsidR="004A0E68" w:rsidRPr="00FE02F1" w:rsidRDefault="004A0E68" w:rsidP="009A74AF">
            <w:pPr>
              <w:spacing w:line="480" w:lineRule="auto"/>
              <w:jc w:val="both"/>
              <w:rPr>
                <w:rFonts w:ascii="Times New Roman" w:eastAsia="Times New Roman" w:hAnsi="Times New Roman" w:cs="Times New Roman"/>
                <w:b/>
                <w:sz w:val="24"/>
                <w:szCs w:val="24"/>
              </w:rPr>
            </w:pPr>
            <w:r w:rsidRPr="00FE02F1">
              <w:rPr>
                <w:rFonts w:ascii="Times New Roman" w:eastAsia="Times New Roman" w:hAnsi="Times New Roman" w:cs="Times New Roman"/>
                <w:b/>
                <w:sz w:val="24"/>
                <w:szCs w:val="24"/>
              </w:rPr>
              <w:t>%</w:t>
            </w:r>
          </w:p>
        </w:tc>
      </w:tr>
      <w:tr w:rsidR="004A0E68" w:rsidTr="00FE02F1">
        <w:tc>
          <w:tcPr>
            <w:tcW w:w="4248" w:type="dxa"/>
          </w:tcPr>
          <w:p w:rsidR="004A0E68" w:rsidRDefault="00416A9C" w:rsidP="009A74AF">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Docklands</w:t>
            </w:r>
            <w:r w:rsidR="004A0E68">
              <w:rPr>
                <w:rFonts w:ascii="Times New Roman" w:eastAsia="Times New Roman" w:hAnsi="Times New Roman" w:cs="Times New Roman"/>
                <w:sz w:val="24"/>
                <w:szCs w:val="24"/>
              </w:rPr>
              <w:t xml:space="preserve"> Co</w:t>
            </w:r>
          </w:p>
        </w:tc>
        <w:tc>
          <w:tcPr>
            <w:tcW w:w="2268" w:type="dxa"/>
          </w:tcPr>
          <w:p w:rsidR="004A0E68" w:rsidRDefault="004A0E68" w:rsidP="009A74AF">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500" w:type="dxa"/>
          </w:tcPr>
          <w:p w:rsidR="004A0E68" w:rsidRDefault="004A0E68" w:rsidP="009A74AF">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r>
      <w:tr w:rsidR="004A0E68" w:rsidTr="00FE02F1">
        <w:tc>
          <w:tcPr>
            <w:tcW w:w="4248" w:type="dxa"/>
          </w:tcPr>
          <w:p w:rsidR="004A0E68" w:rsidRDefault="004A0E68" w:rsidP="009A74AF">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Cable TV Co</w:t>
            </w:r>
          </w:p>
        </w:tc>
        <w:tc>
          <w:tcPr>
            <w:tcW w:w="2268" w:type="dxa"/>
          </w:tcPr>
          <w:p w:rsidR="004A0E68" w:rsidRDefault="004A0E68" w:rsidP="009A74AF">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2500" w:type="dxa"/>
          </w:tcPr>
          <w:p w:rsidR="004A0E68" w:rsidRDefault="004A0E68" w:rsidP="009A74AF">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32.0</w:t>
            </w:r>
          </w:p>
        </w:tc>
      </w:tr>
      <w:tr w:rsidR="004A0E68" w:rsidTr="00FE02F1">
        <w:tc>
          <w:tcPr>
            <w:tcW w:w="4248" w:type="dxa"/>
          </w:tcPr>
          <w:p w:rsidR="004A0E68" w:rsidRDefault="00416A9C" w:rsidP="009A74AF">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Road</w:t>
            </w:r>
            <w:r w:rsidR="004A0E6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Building</w:t>
            </w:r>
            <w:r w:rsidR="004A0E68">
              <w:rPr>
                <w:rFonts w:ascii="Times New Roman" w:eastAsia="Times New Roman" w:hAnsi="Times New Roman" w:cs="Times New Roman"/>
                <w:sz w:val="24"/>
                <w:szCs w:val="24"/>
              </w:rPr>
              <w:t xml:space="preserve"> Co</w:t>
            </w:r>
          </w:p>
        </w:tc>
        <w:tc>
          <w:tcPr>
            <w:tcW w:w="2268" w:type="dxa"/>
          </w:tcPr>
          <w:p w:rsidR="004A0E68" w:rsidRDefault="004A0E68" w:rsidP="009A74AF">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2500" w:type="dxa"/>
          </w:tcPr>
          <w:p w:rsidR="004A0E68" w:rsidRDefault="004A0E68" w:rsidP="009A74AF">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32.0</w:t>
            </w:r>
          </w:p>
        </w:tc>
      </w:tr>
      <w:tr w:rsidR="004A0E68" w:rsidTr="00FE02F1">
        <w:tc>
          <w:tcPr>
            <w:tcW w:w="4248" w:type="dxa"/>
          </w:tcPr>
          <w:p w:rsidR="004A0E68" w:rsidRDefault="004A0E68" w:rsidP="009A74AF">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Rail Infrastructure Authority</w:t>
            </w:r>
          </w:p>
        </w:tc>
        <w:tc>
          <w:tcPr>
            <w:tcW w:w="2268" w:type="dxa"/>
          </w:tcPr>
          <w:p w:rsidR="004A0E68" w:rsidRDefault="00B846C7" w:rsidP="009A74AF">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500" w:type="dxa"/>
          </w:tcPr>
          <w:p w:rsidR="004A0E68" w:rsidRDefault="00B846C7" w:rsidP="009A74AF">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19.4</w:t>
            </w:r>
          </w:p>
        </w:tc>
      </w:tr>
      <w:tr w:rsidR="004A0E68" w:rsidTr="00FE02F1">
        <w:tc>
          <w:tcPr>
            <w:tcW w:w="4248" w:type="dxa"/>
          </w:tcPr>
          <w:p w:rsidR="004A0E68" w:rsidRDefault="00B846C7" w:rsidP="009A74AF">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Metro </w:t>
            </w:r>
            <w:r w:rsidR="00416A9C">
              <w:rPr>
                <w:rFonts w:ascii="Times New Roman" w:eastAsia="Times New Roman" w:hAnsi="Times New Roman" w:cs="Times New Roman"/>
                <w:sz w:val="24"/>
                <w:szCs w:val="24"/>
              </w:rPr>
              <w:t>Transport</w:t>
            </w:r>
            <w:r>
              <w:rPr>
                <w:rFonts w:ascii="Times New Roman" w:eastAsia="Times New Roman" w:hAnsi="Times New Roman" w:cs="Times New Roman"/>
                <w:sz w:val="24"/>
                <w:szCs w:val="24"/>
              </w:rPr>
              <w:t xml:space="preserve"> Authority</w:t>
            </w:r>
          </w:p>
        </w:tc>
        <w:tc>
          <w:tcPr>
            <w:tcW w:w="2268" w:type="dxa"/>
          </w:tcPr>
          <w:p w:rsidR="004A0E68" w:rsidRDefault="00B846C7" w:rsidP="009A74AF">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2500" w:type="dxa"/>
          </w:tcPr>
          <w:p w:rsidR="004A0E68" w:rsidRDefault="00B846C7" w:rsidP="009A74AF">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12.6</w:t>
            </w:r>
          </w:p>
        </w:tc>
      </w:tr>
      <w:tr w:rsidR="004A0E68" w:rsidTr="00FE02F1">
        <w:tc>
          <w:tcPr>
            <w:tcW w:w="4248" w:type="dxa"/>
          </w:tcPr>
          <w:p w:rsidR="004A0E68" w:rsidRDefault="00B846C7" w:rsidP="009A74AF">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2268" w:type="dxa"/>
          </w:tcPr>
          <w:p w:rsidR="004A0E68" w:rsidRDefault="00B846C7" w:rsidP="009A74AF">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103</w:t>
            </w:r>
          </w:p>
        </w:tc>
        <w:tc>
          <w:tcPr>
            <w:tcW w:w="2500" w:type="dxa"/>
          </w:tcPr>
          <w:p w:rsidR="004A0E68" w:rsidRDefault="00B846C7" w:rsidP="009A74AF">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r>
    </w:tbl>
    <w:p w:rsidR="004A0E68" w:rsidRDefault="004A0E68" w:rsidP="009A74AF">
      <w:pPr>
        <w:spacing w:line="480" w:lineRule="auto"/>
        <w:jc w:val="both"/>
        <w:rPr>
          <w:rFonts w:ascii="Times New Roman" w:eastAsia="Times New Roman" w:hAnsi="Times New Roman" w:cs="Times New Roman"/>
          <w:sz w:val="24"/>
          <w:szCs w:val="24"/>
        </w:rPr>
      </w:pPr>
    </w:p>
    <w:p w:rsidR="00E449E1" w:rsidRDefault="004340E3" w:rsidP="009A74AF">
      <w:pPr>
        <w:pStyle w:val="NormalWeb"/>
        <w:spacing w:before="0" w:beforeAutospacing="0" w:after="120" w:afterAutospacing="0" w:line="480" w:lineRule="auto"/>
        <w:rPr>
          <w:b/>
        </w:rPr>
      </w:pPr>
      <w:r w:rsidRPr="00EC1A92">
        <w:rPr>
          <w:b/>
        </w:rPr>
        <w:t>F</w:t>
      </w:r>
      <w:r w:rsidR="00E77062" w:rsidRPr="00EC1A92">
        <w:rPr>
          <w:b/>
        </w:rPr>
        <w:t xml:space="preserve">indings and </w:t>
      </w:r>
      <w:r w:rsidRPr="00EC1A92">
        <w:rPr>
          <w:b/>
        </w:rPr>
        <w:t>d</w:t>
      </w:r>
      <w:r w:rsidR="00E449E1" w:rsidRPr="00EC1A92">
        <w:rPr>
          <w:b/>
        </w:rPr>
        <w:t>iscussion</w:t>
      </w:r>
    </w:p>
    <w:p w:rsidR="00B76ACF" w:rsidRPr="00B76ACF" w:rsidRDefault="00B76ACF" w:rsidP="009A74AF">
      <w:pPr>
        <w:pStyle w:val="NormalWeb"/>
        <w:spacing w:before="0" w:beforeAutospacing="0" w:after="120" w:afterAutospacing="0" w:line="480" w:lineRule="auto"/>
      </w:pPr>
      <w:r w:rsidRPr="00B76ACF">
        <w:t>In the findings section, percentages are reported to the nearest whole number.</w:t>
      </w:r>
    </w:p>
    <w:p w:rsidR="00B846C7" w:rsidRPr="00EC1A92" w:rsidRDefault="00EC1A92" w:rsidP="009A74AF">
      <w:pPr>
        <w:pStyle w:val="NormalWeb"/>
        <w:spacing w:before="0" w:beforeAutospacing="0" w:after="120" w:afterAutospacing="0" w:line="480" w:lineRule="auto"/>
        <w:rPr>
          <w:i/>
        </w:rPr>
      </w:pPr>
      <w:r w:rsidRPr="00EC1A92">
        <w:rPr>
          <w:i/>
        </w:rPr>
        <w:t>E</w:t>
      </w:r>
      <w:r w:rsidR="00B846C7" w:rsidRPr="00EC1A92">
        <w:rPr>
          <w:i/>
        </w:rPr>
        <w:t>mployer survey</w:t>
      </w:r>
    </w:p>
    <w:p w:rsidR="00696E76" w:rsidRDefault="00696E76" w:rsidP="009A74AF">
      <w:pPr>
        <w:pStyle w:val="NormalWeb"/>
        <w:spacing w:before="0" w:beforeAutospacing="0" w:after="120" w:afterAutospacing="0" w:line="480" w:lineRule="auto"/>
        <w:jc w:val="both"/>
      </w:pPr>
      <w:r>
        <w:t>Most of the data below are from Survey 1. Survey 2 results are given where they provide a</w:t>
      </w:r>
      <w:r w:rsidR="00D5568C">
        <w:t xml:space="preserve"> somewhat different p</w:t>
      </w:r>
      <w:r>
        <w:t>ictur</w:t>
      </w:r>
      <w:r w:rsidR="00D5568C">
        <w:t>e</w:t>
      </w:r>
      <w:r>
        <w:t xml:space="preserve"> from Survey 2, as some questions were re</w:t>
      </w:r>
      <w:r w:rsidR="00D5568C">
        <w:t>p</w:t>
      </w:r>
      <w:r>
        <w:t>eated in Survey 2</w:t>
      </w:r>
      <w:r w:rsidR="00D5568C">
        <w:t xml:space="preserve"> and some respondents were presumably different companies. In addition, several new questions were asked in Survey 2, to address emerging issues or themes that had arisen during the qualitative research, and findings from a small number of these questions</w:t>
      </w:r>
      <w:r w:rsidR="00971AC1">
        <w:t xml:space="preserve"> are</w:t>
      </w:r>
      <w:r w:rsidR="00D5568C">
        <w:t xml:space="preserve"> provided. </w:t>
      </w:r>
    </w:p>
    <w:p w:rsidR="00B846C7" w:rsidRDefault="00B846C7" w:rsidP="009A74AF">
      <w:pPr>
        <w:spacing w:after="0" w:line="480" w:lineRule="auto"/>
        <w:jc w:val="both"/>
        <w:rPr>
          <w:rFonts w:ascii="Times New Roman" w:hAnsi="Times New Roman" w:cs="Times New Roman"/>
          <w:sz w:val="24"/>
          <w:szCs w:val="24"/>
        </w:rPr>
      </w:pPr>
      <w:r w:rsidRPr="00B846C7">
        <w:rPr>
          <w:rFonts w:ascii="Times New Roman" w:hAnsi="Times New Roman" w:cs="Times New Roman"/>
          <w:sz w:val="24"/>
          <w:szCs w:val="24"/>
        </w:rPr>
        <w:t>The organisations:</w:t>
      </w:r>
      <w:r>
        <w:rPr>
          <w:rFonts w:ascii="Times New Roman" w:hAnsi="Times New Roman" w:cs="Times New Roman"/>
          <w:b/>
          <w:sz w:val="24"/>
          <w:szCs w:val="24"/>
        </w:rPr>
        <w:t xml:space="preserve"> </w:t>
      </w:r>
      <w:r w:rsidR="00696E76">
        <w:rPr>
          <w:rFonts w:ascii="Times New Roman" w:hAnsi="Times New Roman" w:cs="Times New Roman"/>
          <w:sz w:val="24"/>
          <w:szCs w:val="24"/>
        </w:rPr>
        <w:t xml:space="preserve">Survey 1 </w:t>
      </w:r>
      <w:r>
        <w:rPr>
          <w:rFonts w:ascii="Times New Roman" w:hAnsi="Times New Roman" w:cs="Times New Roman"/>
          <w:sz w:val="24"/>
          <w:szCs w:val="24"/>
        </w:rPr>
        <w:t>con</w:t>
      </w:r>
      <w:r w:rsidR="00E254F9">
        <w:rPr>
          <w:rFonts w:ascii="Times New Roman" w:hAnsi="Times New Roman" w:cs="Times New Roman"/>
          <w:sz w:val="24"/>
          <w:szCs w:val="24"/>
        </w:rPr>
        <w:t>firmed the large scale of most enterprise RTO</w:t>
      </w:r>
      <w:r>
        <w:rPr>
          <w:rFonts w:ascii="Times New Roman" w:hAnsi="Times New Roman" w:cs="Times New Roman"/>
          <w:sz w:val="24"/>
          <w:szCs w:val="24"/>
        </w:rPr>
        <w:t>s.  About 50 per cent of the respondent organisations operated across 10 or more sites in Australia and 50 per cent of them operated in more than one state.  Only slightly over 10 per cent of the respondent organisations operated from a single site.  Over one third (</w:t>
      </w:r>
      <w:r w:rsidR="00283356">
        <w:rPr>
          <w:rFonts w:ascii="Times New Roman" w:hAnsi="Times New Roman" w:cs="Times New Roman"/>
          <w:sz w:val="24"/>
          <w:szCs w:val="24"/>
        </w:rPr>
        <w:t>39 per cent)</w:t>
      </w:r>
      <w:r>
        <w:rPr>
          <w:rFonts w:ascii="Times New Roman" w:hAnsi="Times New Roman" w:cs="Times New Roman"/>
          <w:sz w:val="24"/>
          <w:szCs w:val="24"/>
        </w:rPr>
        <w:t xml:space="preserve"> of the respondents were part of an international operation and most of these had their headquarters in Australia.</w:t>
      </w:r>
    </w:p>
    <w:p w:rsidR="00B846C7" w:rsidRDefault="00B846C7" w:rsidP="009A74AF">
      <w:pPr>
        <w:spacing w:after="0" w:line="480" w:lineRule="auto"/>
        <w:rPr>
          <w:rFonts w:ascii="Times New Roman" w:hAnsi="Times New Roman" w:cs="Times New Roman"/>
          <w:sz w:val="24"/>
          <w:szCs w:val="24"/>
        </w:rPr>
      </w:pPr>
    </w:p>
    <w:p w:rsidR="00535F1D" w:rsidRDefault="00B846C7" w:rsidP="009A74AF">
      <w:pPr>
        <w:spacing w:line="480" w:lineRule="auto"/>
        <w:jc w:val="both"/>
        <w:rPr>
          <w:rFonts w:ascii="Times New Roman" w:hAnsi="Times New Roman" w:cs="Times New Roman"/>
          <w:sz w:val="24"/>
          <w:szCs w:val="24"/>
        </w:rPr>
      </w:pPr>
      <w:r w:rsidRPr="00B846C7">
        <w:rPr>
          <w:rFonts w:ascii="Times New Roman" w:hAnsi="Times New Roman" w:cs="Times New Roman"/>
          <w:sz w:val="24"/>
          <w:szCs w:val="24"/>
        </w:rPr>
        <w:t>Industry sector:</w:t>
      </w:r>
      <w:r>
        <w:rPr>
          <w:rFonts w:ascii="Times New Roman" w:hAnsi="Times New Roman" w:cs="Times New Roman"/>
          <w:b/>
          <w:sz w:val="24"/>
          <w:szCs w:val="24"/>
        </w:rPr>
        <w:t xml:space="preserve"> </w:t>
      </w:r>
      <w:r w:rsidR="00696E76">
        <w:rPr>
          <w:rFonts w:ascii="Times New Roman" w:hAnsi="Times New Roman" w:cs="Times New Roman"/>
          <w:sz w:val="24"/>
          <w:szCs w:val="24"/>
        </w:rPr>
        <w:t>Over</w:t>
      </w:r>
      <w:r>
        <w:rPr>
          <w:rFonts w:ascii="Times New Roman" w:hAnsi="Times New Roman" w:cs="Times New Roman"/>
          <w:sz w:val="24"/>
          <w:szCs w:val="24"/>
        </w:rPr>
        <w:t xml:space="preserve"> </w:t>
      </w:r>
      <w:r w:rsidR="00E254F9">
        <w:rPr>
          <w:rFonts w:ascii="Times New Roman" w:hAnsi="Times New Roman" w:cs="Times New Roman"/>
          <w:sz w:val="24"/>
          <w:szCs w:val="24"/>
        </w:rPr>
        <w:t>two thirds</w:t>
      </w:r>
      <w:r>
        <w:rPr>
          <w:rFonts w:ascii="Times New Roman" w:hAnsi="Times New Roman" w:cs="Times New Roman"/>
          <w:sz w:val="24"/>
          <w:szCs w:val="24"/>
        </w:rPr>
        <w:t xml:space="preserve"> of the </w:t>
      </w:r>
      <w:r w:rsidR="00696E76">
        <w:rPr>
          <w:rFonts w:ascii="Times New Roman" w:hAnsi="Times New Roman" w:cs="Times New Roman"/>
          <w:sz w:val="24"/>
          <w:szCs w:val="24"/>
        </w:rPr>
        <w:t xml:space="preserve">respondent </w:t>
      </w:r>
      <w:r w:rsidR="00E254F9">
        <w:rPr>
          <w:rFonts w:ascii="Times New Roman" w:hAnsi="Times New Roman" w:cs="Times New Roman"/>
          <w:sz w:val="24"/>
          <w:szCs w:val="24"/>
        </w:rPr>
        <w:t>enterprise RTOs</w:t>
      </w:r>
      <w:r>
        <w:rPr>
          <w:rFonts w:ascii="Times New Roman" w:hAnsi="Times New Roman" w:cs="Times New Roman"/>
          <w:sz w:val="24"/>
          <w:szCs w:val="24"/>
        </w:rPr>
        <w:t xml:space="preserve"> </w:t>
      </w:r>
      <w:r w:rsidR="00696E76">
        <w:rPr>
          <w:rFonts w:ascii="Times New Roman" w:hAnsi="Times New Roman" w:cs="Times New Roman"/>
          <w:sz w:val="24"/>
          <w:szCs w:val="24"/>
        </w:rPr>
        <w:t xml:space="preserve">in Survey 1 </w:t>
      </w:r>
      <w:r>
        <w:rPr>
          <w:rFonts w:ascii="Times New Roman" w:hAnsi="Times New Roman" w:cs="Times New Roman"/>
          <w:sz w:val="24"/>
          <w:szCs w:val="24"/>
        </w:rPr>
        <w:t xml:space="preserve">were to be found in </w:t>
      </w:r>
      <w:r w:rsidR="00E254F9">
        <w:rPr>
          <w:rFonts w:ascii="Times New Roman" w:hAnsi="Times New Roman" w:cs="Times New Roman"/>
          <w:sz w:val="24"/>
          <w:szCs w:val="24"/>
        </w:rPr>
        <w:t>just four</w:t>
      </w:r>
      <w:r>
        <w:rPr>
          <w:rFonts w:ascii="Times New Roman" w:hAnsi="Times New Roman" w:cs="Times New Roman"/>
          <w:sz w:val="24"/>
          <w:szCs w:val="24"/>
        </w:rPr>
        <w:t xml:space="preserve"> sectors.  The top f</w:t>
      </w:r>
      <w:r w:rsidR="00535F1D">
        <w:rPr>
          <w:rFonts w:ascii="Times New Roman" w:hAnsi="Times New Roman" w:cs="Times New Roman"/>
          <w:sz w:val="24"/>
          <w:szCs w:val="24"/>
        </w:rPr>
        <w:t xml:space="preserve">our </w:t>
      </w:r>
      <w:r>
        <w:rPr>
          <w:rFonts w:ascii="Times New Roman" w:hAnsi="Times New Roman" w:cs="Times New Roman"/>
          <w:sz w:val="24"/>
          <w:szCs w:val="24"/>
        </w:rPr>
        <w:t>sectors a</w:t>
      </w:r>
      <w:r w:rsidR="00535F1D">
        <w:rPr>
          <w:rFonts w:ascii="Times New Roman" w:hAnsi="Times New Roman" w:cs="Times New Roman"/>
          <w:sz w:val="24"/>
          <w:szCs w:val="24"/>
        </w:rPr>
        <w:t xml:space="preserve">re shown in Table 3 below. </w:t>
      </w:r>
    </w:p>
    <w:p w:rsidR="00283356" w:rsidRDefault="00283356" w:rsidP="009A74AF">
      <w:pPr>
        <w:spacing w:line="480" w:lineRule="auto"/>
        <w:rPr>
          <w:rFonts w:ascii="Times New Roman" w:hAnsi="Times New Roman" w:cs="Times New Roman"/>
          <w:sz w:val="24"/>
          <w:szCs w:val="24"/>
        </w:rPr>
      </w:pPr>
      <w:r>
        <w:rPr>
          <w:rFonts w:ascii="Times New Roman" w:hAnsi="Times New Roman" w:cs="Times New Roman"/>
          <w:sz w:val="24"/>
          <w:szCs w:val="24"/>
        </w:rPr>
        <w:br w:type="page"/>
      </w:r>
    </w:p>
    <w:p w:rsidR="00535F1D" w:rsidRPr="00BB4250" w:rsidRDefault="00535F1D" w:rsidP="009A74AF">
      <w:pPr>
        <w:spacing w:line="480" w:lineRule="auto"/>
        <w:jc w:val="both"/>
        <w:rPr>
          <w:rFonts w:ascii="Arial" w:hAnsi="Arial" w:cs="Arial"/>
          <w:b/>
          <w:sz w:val="20"/>
          <w:szCs w:val="20"/>
        </w:rPr>
      </w:pPr>
      <w:r>
        <w:rPr>
          <w:rFonts w:ascii="Arial" w:hAnsi="Arial" w:cs="Arial"/>
          <w:b/>
          <w:sz w:val="20"/>
          <w:szCs w:val="20"/>
        </w:rPr>
        <w:t>Table 3</w:t>
      </w:r>
      <w:r w:rsidRPr="00BB4250">
        <w:rPr>
          <w:rFonts w:ascii="Arial" w:hAnsi="Arial" w:cs="Arial"/>
          <w:b/>
          <w:sz w:val="20"/>
          <w:szCs w:val="20"/>
        </w:rPr>
        <w:t>:</w:t>
      </w:r>
      <w:r>
        <w:rPr>
          <w:rFonts w:ascii="Arial" w:hAnsi="Arial" w:cs="Arial"/>
          <w:b/>
          <w:sz w:val="20"/>
          <w:szCs w:val="20"/>
        </w:rPr>
        <w:t xml:space="preserve"> Top four sectors for enterprise RTOs in 2012</w:t>
      </w:r>
    </w:p>
    <w:tbl>
      <w:tblPr>
        <w:tblStyle w:val="TableGrid"/>
        <w:tblW w:w="0" w:type="auto"/>
        <w:tblLook w:val="04A0" w:firstRow="1" w:lastRow="0" w:firstColumn="1" w:lastColumn="0" w:noHBand="0" w:noVBand="1"/>
      </w:tblPr>
      <w:tblGrid>
        <w:gridCol w:w="5240"/>
        <w:gridCol w:w="3776"/>
      </w:tblGrid>
      <w:tr w:rsidR="00B846C7" w:rsidRPr="001D315F" w:rsidTr="00FE02F1">
        <w:tc>
          <w:tcPr>
            <w:tcW w:w="5240" w:type="dxa"/>
          </w:tcPr>
          <w:p w:rsidR="00B846C7" w:rsidRPr="001D315F" w:rsidRDefault="00E254F9" w:rsidP="009A74AF">
            <w:pPr>
              <w:spacing w:line="480" w:lineRule="auto"/>
              <w:jc w:val="center"/>
              <w:rPr>
                <w:rFonts w:ascii="Times New Roman" w:hAnsi="Times New Roman" w:cs="Times New Roman"/>
                <w:b/>
                <w:sz w:val="24"/>
                <w:szCs w:val="24"/>
              </w:rPr>
            </w:pPr>
            <w:r>
              <w:rPr>
                <w:rFonts w:ascii="Times New Roman" w:hAnsi="Times New Roman" w:cs="Times New Roman"/>
                <w:b/>
                <w:sz w:val="24"/>
                <w:szCs w:val="24"/>
              </w:rPr>
              <w:t>Industry s</w:t>
            </w:r>
            <w:r w:rsidR="00B846C7" w:rsidRPr="001D315F">
              <w:rPr>
                <w:rFonts w:ascii="Times New Roman" w:hAnsi="Times New Roman" w:cs="Times New Roman"/>
                <w:b/>
                <w:sz w:val="24"/>
                <w:szCs w:val="24"/>
              </w:rPr>
              <w:t>ector</w:t>
            </w:r>
          </w:p>
        </w:tc>
        <w:tc>
          <w:tcPr>
            <w:tcW w:w="3776" w:type="dxa"/>
          </w:tcPr>
          <w:p w:rsidR="00B846C7" w:rsidRPr="00E254F9" w:rsidRDefault="00B846C7" w:rsidP="009A74AF">
            <w:pPr>
              <w:spacing w:line="480" w:lineRule="auto"/>
              <w:jc w:val="center"/>
              <w:rPr>
                <w:rFonts w:ascii="Times New Roman" w:hAnsi="Times New Roman" w:cs="Times New Roman"/>
                <w:b/>
                <w:sz w:val="24"/>
                <w:szCs w:val="24"/>
              </w:rPr>
            </w:pPr>
            <w:r w:rsidRPr="00E254F9">
              <w:rPr>
                <w:rFonts w:ascii="Times New Roman" w:hAnsi="Times New Roman" w:cs="Times New Roman"/>
                <w:b/>
                <w:sz w:val="24"/>
                <w:szCs w:val="24"/>
              </w:rPr>
              <w:t xml:space="preserve">Percentage of </w:t>
            </w:r>
            <w:r w:rsidR="00E254F9" w:rsidRPr="00E254F9">
              <w:rPr>
                <w:rFonts w:ascii="Times New Roman" w:hAnsi="Times New Roman" w:cs="Times New Roman"/>
                <w:b/>
                <w:sz w:val="24"/>
                <w:szCs w:val="24"/>
              </w:rPr>
              <w:t>enterprise RTOs</w:t>
            </w:r>
          </w:p>
        </w:tc>
      </w:tr>
      <w:tr w:rsidR="00B846C7" w:rsidTr="00FE02F1">
        <w:tc>
          <w:tcPr>
            <w:tcW w:w="5240" w:type="dxa"/>
          </w:tcPr>
          <w:p w:rsidR="00B846C7" w:rsidRDefault="00535F1D" w:rsidP="009A74AF">
            <w:pPr>
              <w:spacing w:line="480" w:lineRule="auto"/>
              <w:rPr>
                <w:rFonts w:ascii="Times New Roman" w:hAnsi="Times New Roman" w:cs="Times New Roman"/>
                <w:sz w:val="24"/>
                <w:szCs w:val="24"/>
              </w:rPr>
            </w:pPr>
            <w:r>
              <w:rPr>
                <w:rFonts w:ascii="Times New Roman" w:hAnsi="Times New Roman" w:cs="Times New Roman"/>
                <w:sz w:val="24"/>
                <w:szCs w:val="24"/>
              </w:rPr>
              <w:t xml:space="preserve">Health and </w:t>
            </w:r>
            <w:r w:rsidR="00FE02F1">
              <w:rPr>
                <w:rFonts w:ascii="Times New Roman" w:hAnsi="Times New Roman" w:cs="Times New Roman"/>
                <w:sz w:val="24"/>
                <w:szCs w:val="24"/>
              </w:rPr>
              <w:t>community s</w:t>
            </w:r>
            <w:r w:rsidR="00B846C7">
              <w:rPr>
                <w:rFonts w:ascii="Times New Roman" w:hAnsi="Times New Roman" w:cs="Times New Roman"/>
                <w:sz w:val="24"/>
                <w:szCs w:val="24"/>
              </w:rPr>
              <w:t>ervices</w:t>
            </w:r>
          </w:p>
        </w:tc>
        <w:tc>
          <w:tcPr>
            <w:tcW w:w="3776" w:type="dxa"/>
          </w:tcPr>
          <w:p w:rsidR="00B846C7" w:rsidRDefault="00B846C7" w:rsidP="009A74AF">
            <w:pPr>
              <w:spacing w:line="480" w:lineRule="auto"/>
              <w:jc w:val="center"/>
              <w:rPr>
                <w:rFonts w:ascii="Times New Roman" w:hAnsi="Times New Roman" w:cs="Times New Roman"/>
                <w:sz w:val="24"/>
                <w:szCs w:val="24"/>
              </w:rPr>
            </w:pPr>
            <w:r>
              <w:rPr>
                <w:rFonts w:ascii="Times New Roman" w:hAnsi="Times New Roman" w:cs="Times New Roman"/>
                <w:sz w:val="24"/>
                <w:szCs w:val="24"/>
              </w:rPr>
              <w:t>24.1</w:t>
            </w:r>
          </w:p>
        </w:tc>
      </w:tr>
      <w:tr w:rsidR="00B846C7" w:rsidTr="00FE02F1">
        <w:tc>
          <w:tcPr>
            <w:tcW w:w="5240" w:type="dxa"/>
          </w:tcPr>
          <w:p w:rsidR="00B846C7" w:rsidRDefault="00FE02F1" w:rsidP="009A74AF">
            <w:pPr>
              <w:spacing w:line="480" w:lineRule="auto"/>
              <w:rPr>
                <w:rFonts w:ascii="Times New Roman" w:hAnsi="Times New Roman" w:cs="Times New Roman"/>
                <w:sz w:val="24"/>
                <w:szCs w:val="24"/>
              </w:rPr>
            </w:pPr>
            <w:r>
              <w:rPr>
                <w:rFonts w:ascii="Times New Roman" w:hAnsi="Times New Roman" w:cs="Times New Roman"/>
                <w:sz w:val="24"/>
                <w:szCs w:val="24"/>
              </w:rPr>
              <w:t>Government administration and d</w:t>
            </w:r>
            <w:r w:rsidR="00B846C7">
              <w:rPr>
                <w:rFonts w:ascii="Times New Roman" w:hAnsi="Times New Roman" w:cs="Times New Roman"/>
                <w:sz w:val="24"/>
                <w:szCs w:val="24"/>
              </w:rPr>
              <w:t>efence</w:t>
            </w:r>
          </w:p>
        </w:tc>
        <w:tc>
          <w:tcPr>
            <w:tcW w:w="3776" w:type="dxa"/>
          </w:tcPr>
          <w:p w:rsidR="00B846C7" w:rsidRDefault="00B846C7" w:rsidP="009A74AF">
            <w:pPr>
              <w:spacing w:line="480" w:lineRule="auto"/>
              <w:jc w:val="center"/>
              <w:rPr>
                <w:rFonts w:ascii="Times New Roman" w:hAnsi="Times New Roman" w:cs="Times New Roman"/>
                <w:sz w:val="24"/>
                <w:szCs w:val="24"/>
              </w:rPr>
            </w:pPr>
            <w:r>
              <w:rPr>
                <w:rFonts w:ascii="Times New Roman" w:hAnsi="Times New Roman" w:cs="Times New Roman"/>
                <w:sz w:val="24"/>
                <w:szCs w:val="24"/>
              </w:rPr>
              <w:t>21.7</w:t>
            </w:r>
          </w:p>
        </w:tc>
      </w:tr>
      <w:tr w:rsidR="00B846C7" w:rsidTr="00FE02F1">
        <w:tc>
          <w:tcPr>
            <w:tcW w:w="5240" w:type="dxa"/>
          </w:tcPr>
          <w:p w:rsidR="00B846C7" w:rsidRDefault="00FE02F1" w:rsidP="009A74AF">
            <w:pPr>
              <w:spacing w:line="480" w:lineRule="auto"/>
              <w:rPr>
                <w:rFonts w:ascii="Times New Roman" w:hAnsi="Times New Roman" w:cs="Times New Roman"/>
                <w:sz w:val="24"/>
                <w:szCs w:val="24"/>
              </w:rPr>
            </w:pPr>
            <w:r>
              <w:rPr>
                <w:rFonts w:ascii="Times New Roman" w:hAnsi="Times New Roman" w:cs="Times New Roman"/>
                <w:sz w:val="24"/>
                <w:szCs w:val="24"/>
              </w:rPr>
              <w:t>Transport and s</w:t>
            </w:r>
            <w:r w:rsidR="00B846C7">
              <w:rPr>
                <w:rFonts w:ascii="Times New Roman" w:hAnsi="Times New Roman" w:cs="Times New Roman"/>
                <w:sz w:val="24"/>
                <w:szCs w:val="24"/>
              </w:rPr>
              <w:t>torage</w:t>
            </w:r>
          </w:p>
        </w:tc>
        <w:tc>
          <w:tcPr>
            <w:tcW w:w="3776" w:type="dxa"/>
          </w:tcPr>
          <w:p w:rsidR="00B846C7" w:rsidRDefault="00B846C7" w:rsidP="009A74AF">
            <w:pPr>
              <w:spacing w:line="480" w:lineRule="auto"/>
              <w:jc w:val="center"/>
              <w:rPr>
                <w:rFonts w:ascii="Times New Roman" w:hAnsi="Times New Roman" w:cs="Times New Roman"/>
                <w:sz w:val="24"/>
                <w:szCs w:val="24"/>
              </w:rPr>
            </w:pPr>
            <w:r>
              <w:rPr>
                <w:rFonts w:ascii="Times New Roman" w:hAnsi="Times New Roman" w:cs="Times New Roman"/>
                <w:sz w:val="24"/>
                <w:szCs w:val="24"/>
              </w:rPr>
              <w:t>12.0</w:t>
            </w:r>
          </w:p>
        </w:tc>
      </w:tr>
      <w:tr w:rsidR="00B846C7" w:rsidTr="00FE02F1">
        <w:tc>
          <w:tcPr>
            <w:tcW w:w="5240" w:type="dxa"/>
          </w:tcPr>
          <w:p w:rsidR="00B846C7" w:rsidRDefault="00B846C7" w:rsidP="009A74AF">
            <w:pPr>
              <w:spacing w:line="480" w:lineRule="auto"/>
              <w:rPr>
                <w:rFonts w:ascii="Times New Roman" w:hAnsi="Times New Roman" w:cs="Times New Roman"/>
                <w:sz w:val="24"/>
                <w:szCs w:val="24"/>
              </w:rPr>
            </w:pPr>
            <w:r>
              <w:rPr>
                <w:rFonts w:ascii="Times New Roman" w:hAnsi="Times New Roman" w:cs="Times New Roman"/>
                <w:sz w:val="24"/>
                <w:szCs w:val="24"/>
              </w:rPr>
              <w:t>Manufacturing</w:t>
            </w:r>
          </w:p>
        </w:tc>
        <w:tc>
          <w:tcPr>
            <w:tcW w:w="3776" w:type="dxa"/>
          </w:tcPr>
          <w:p w:rsidR="00B846C7" w:rsidRDefault="00B846C7" w:rsidP="009A74AF">
            <w:pPr>
              <w:spacing w:line="480" w:lineRule="auto"/>
              <w:jc w:val="center"/>
              <w:rPr>
                <w:rFonts w:ascii="Times New Roman" w:hAnsi="Times New Roman" w:cs="Times New Roman"/>
                <w:sz w:val="24"/>
                <w:szCs w:val="24"/>
              </w:rPr>
            </w:pPr>
            <w:r>
              <w:rPr>
                <w:rFonts w:ascii="Times New Roman" w:hAnsi="Times New Roman" w:cs="Times New Roman"/>
                <w:sz w:val="24"/>
                <w:szCs w:val="24"/>
              </w:rPr>
              <w:t>8.4</w:t>
            </w:r>
          </w:p>
        </w:tc>
      </w:tr>
    </w:tbl>
    <w:p w:rsidR="00B846C7" w:rsidRDefault="00B846C7" w:rsidP="009A74AF">
      <w:pPr>
        <w:spacing w:after="0" w:line="480" w:lineRule="auto"/>
        <w:rPr>
          <w:rFonts w:ascii="Times New Roman" w:hAnsi="Times New Roman" w:cs="Times New Roman"/>
          <w:sz w:val="24"/>
          <w:szCs w:val="24"/>
        </w:rPr>
      </w:pPr>
    </w:p>
    <w:p w:rsidR="00B846C7" w:rsidRDefault="00B846C7" w:rsidP="009A74AF">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Most of the responding organisations </w:t>
      </w:r>
      <w:r w:rsidR="00535F1D">
        <w:rPr>
          <w:rFonts w:ascii="Times New Roman" w:hAnsi="Times New Roman" w:cs="Times New Roman"/>
          <w:sz w:val="24"/>
          <w:szCs w:val="24"/>
        </w:rPr>
        <w:t xml:space="preserve">(almost half) </w:t>
      </w:r>
      <w:r>
        <w:rPr>
          <w:rFonts w:ascii="Times New Roman" w:hAnsi="Times New Roman" w:cs="Times New Roman"/>
          <w:sz w:val="24"/>
          <w:szCs w:val="24"/>
        </w:rPr>
        <w:t>were, therefore, in the government or service sectors</w:t>
      </w:r>
      <w:r w:rsidR="00535F1D">
        <w:rPr>
          <w:rFonts w:ascii="Times New Roman" w:hAnsi="Times New Roman" w:cs="Times New Roman"/>
          <w:sz w:val="24"/>
          <w:szCs w:val="24"/>
        </w:rPr>
        <w:t>.</w:t>
      </w:r>
    </w:p>
    <w:p w:rsidR="00B846C7" w:rsidRDefault="00B846C7" w:rsidP="009A74AF">
      <w:pPr>
        <w:spacing w:after="0" w:line="480" w:lineRule="auto"/>
        <w:rPr>
          <w:rFonts w:ascii="Times New Roman" w:hAnsi="Times New Roman" w:cs="Times New Roman"/>
          <w:sz w:val="24"/>
          <w:szCs w:val="24"/>
        </w:rPr>
      </w:pPr>
    </w:p>
    <w:p w:rsidR="00B846C7" w:rsidRDefault="00B846C7" w:rsidP="009A74AF">
      <w:pPr>
        <w:spacing w:after="0" w:line="480" w:lineRule="auto"/>
        <w:jc w:val="both"/>
        <w:rPr>
          <w:rFonts w:ascii="Times New Roman" w:hAnsi="Times New Roman" w:cs="Times New Roman"/>
          <w:sz w:val="24"/>
          <w:szCs w:val="24"/>
        </w:rPr>
      </w:pPr>
      <w:r w:rsidRPr="00B846C7">
        <w:rPr>
          <w:rFonts w:ascii="Times New Roman" w:hAnsi="Times New Roman" w:cs="Times New Roman"/>
          <w:sz w:val="24"/>
          <w:szCs w:val="24"/>
        </w:rPr>
        <w:t xml:space="preserve">About the </w:t>
      </w:r>
      <w:r w:rsidR="00535F1D">
        <w:rPr>
          <w:rFonts w:ascii="Times New Roman" w:hAnsi="Times New Roman" w:cs="Times New Roman"/>
          <w:sz w:val="24"/>
          <w:szCs w:val="24"/>
        </w:rPr>
        <w:t>enterprise RTO</w:t>
      </w:r>
      <w:r w:rsidRPr="00B846C7">
        <w:rPr>
          <w:rFonts w:ascii="Times New Roman" w:hAnsi="Times New Roman" w:cs="Times New Roman"/>
          <w:sz w:val="24"/>
          <w:szCs w:val="24"/>
        </w:rPr>
        <w:t>s:</w:t>
      </w:r>
      <w:r>
        <w:rPr>
          <w:rFonts w:ascii="Times New Roman" w:hAnsi="Times New Roman" w:cs="Times New Roman"/>
          <w:b/>
          <w:sz w:val="24"/>
          <w:szCs w:val="24"/>
        </w:rPr>
        <w:t xml:space="preserve"> </w:t>
      </w:r>
      <w:r>
        <w:rPr>
          <w:rFonts w:ascii="Times New Roman" w:hAnsi="Times New Roman" w:cs="Times New Roman"/>
          <w:sz w:val="24"/>
          <w:szCs w:val="24"/>
        </w:rPr>
        <w:t xml:space="preserve">Most of the responding organisations reported that they had undergone significant expansion in their businesses in the </w:t>
      </w:r>
      <w:r w:rsidR="00696E76">
        <w:rPr>
          <w:rFonts w:ascii="Times New Roman" w:hAnsi="Times New Roman" w:cs="Times New Roman"/>
          <w:sz w:val="24"/>
          <w:szCs w:val="24"/>
        </w:rPr>
        <w:t>previous five</w:t>
      </w:r>
      <w:r>
        <w:rPr>
          <w:rFonts w:ascii="Times New Roman" w:hAnsi="Times New Roman" w:cs="Times New Roman"/>
          <w:sz w:val="24"/>
          <w:szCs w:val="24"/>
        </w:rPr>
        <w:t xml:space="preserve"> years (2007-12), as might be expected in the years of the resources boom.  About </w:t>
      </w:r>
      <w:r w:rsidR="00535F1D">
        <w:rPr>
          <w:rFonts w:ascii="Times New Roman" w:hAnsi="Times New Roman" w:cs="Times New Roman"/>
          <w:sz w:val="24"/>
          <w:szCs w:val="24"/>
        </w:rPr>
        <w:t>two-thirds</w:t>
      </w:r>
      <w:r>
        <w:rPr>
          <w:rFonts w:ascii="Times New Roman" w:hAnsi="Times New Roman" w:cs="Times New Roman"/>
          <w:sz w:val="24"/>
          <w:szCs w:val="24"/>
        </w:rPr>
        <w:t xml:space="preserve"> of respondents reported that they had expanded their business operations and this was reflected in the growth of employee numbers with about 60 per cent reporting that the number of permanent employees in their organisations had grown.  In line with the growth of the business, the respondent </w:t>
      </w:r>
      <w:r w:rsidR="00535F1D">
        <w:rPr>
          <w:rFonts w:ascii="Times New Roman" w:hAnsi="Times New Roman" w:cs="Times New Roman"/>
          <w:sz w:val="24"/>
          <w:szCs w:val="24"/>
        </w:rPr>
        <w:t>enterprise RTO</w:t>
      </w:r>
      <w:r w:rsidR="00535F1D" w:rsidRPr="00B846C7">
        <w:rPr>
          <w:rFonts w:ascii="Times New Roman" w:hAnsi="Times New Roman" w:cs="Times New Roman"/>
          <w:sz w:val="24"/>
          <w:szCs w:val="24"/>
        </w:rPr>
        <w:t>s</w:t>
      </w:r>
      <w:r>
        <w:rPr>
          <w:rFonts w:ascii="Times New Roman" w:hAnsi="Times New Roman" w:cs="Times New Roman"/>
          <w:sz w:val="24"/>
          <w:szCs w:val="24"/>
        </w:rPr>
        <w:t xml:space="preserve"> also reported that their use of technology had increased over the previous five years and this was also reflected in their organisation’s use of technology.  About two thirds of </w:t>
      </w:r>
      <w:r w:rsidR="00535F1D">
        <w:rPr>
          <w:rFonts w:ascii="Times New Roman" w:hAnsi="Times New Roman" w:cs="Times New Roman"/>
          <w:sz w:val="24"/>
          <w:szCs w:val="24"/>
        </w:rPr>
        <w:t>enterprise RTO</w:t>
      </w:r>
      <w:r w:rsidR="00535F1D" w:rsidRPr="00B846C7">
        <w:rPr>
          <w:rFonts w:ascii="Times New Roman" w:hAnsi="Times New Roman" w:cs="Times New Roman"/>
          <w:sz w:val="24"/>
          <w:szCs w:val="24"/>
        </w:rPr>
        <w:t>s</w:t>
      </w:r>
      <w:r>
        <w:rPr>
          <w:rFonts w:ascii="Times New Roman" w:hAnsi="Times New Roman" w:cs="Times New Roman"/>
          <w:sz w:val="24"/>
          <w:szCs w:val="24"/>
        </w:rPr>
        <w:t xml:space="preserve"> felt that technology had increased steadily and nearly a quarter that it had increased rapidly.  The increased uptake of technology fed into increased skill requirements in the organisations with over 95 per cent responding that skills needs had increased – 30 per cent saying that they had increased rapidly.</w:t>
      </w:r>
    </w:p>
    <w:p w:rsidR="00B846C7" w:rsidRDefault="00B846C7" w:rsidP="009A74AF">
      <w:pPr>
        <w:spacing w:after="0" w:line="480" w:lineRule="auto"/>
        <w:rPr>
          <w:rFonts w:ascii="Times New Roman" w:hAnsi="Times New Roman" w:cs="Times New Roman"/>
          <w:sz w:val="24"/>
          <w:szCs w:val="24"/>
        </w:rPr>
      </w:pPr>
    </w:p>
    <w:p w:rsidR="00B846C7" w:rsidRDefault="00B846C7" w:rsidP="009A74AF">
      <w:pPr>
        <w:spacing w:after="0" w:line="480" w:lineRule="auto"/>
        <w:jc w:val="both"/>
        <w:rPr>
          <w:rFonts w:ascii="Times New Roman" w:hAnsi="Times New Roman" w:cs="Times New Roman"/>
          <w:sz w:val="24"/>
          <w:szCs w:val="24"/>
        </w:rPr>
      </w:pPr>
      <w:r w:rsidRPr="00B846C7">
        <w:rPr>
          <w:rFonts w:ascii="Times New Roman" w:hAnsi="Times New Roman" w:cs="Times New Roman"/>
          <w:sz w:val="24"/>
          <w:szCs w:val="24"/>
        </w:rPr>
        <w:t>Workforce structure:</w:t>
      </w:r>
      <w:r>
        <w:rPr>
          <w:rFonts w:ascii="Times New Roman" w:hAnsi="Times New Roman" w:cs="Times New Roman"/>
          <w:b/>
          <w:sz w:val="24"/>
          <w:szCs w:val="24"/>
        </w:rPr>
        <w:t xml:space="preserve"> </w:t>
      </w:r>
      <w:r>
        <w:rPr>
          <w:rFonts w:ascii="Times New Roman" w:hAnsi="Times New Roman" w:cs="Times New Roman"/>
          <w:sz w:val="24"/>
          <w:szCs w:val="24"/>
        </w:rPr>
        <w:t xml:space="preserve">As noted above, the </w:t>
      </w:r>
      <w:r w:rsidR="00535F1D">
        <w:rPr>
          <w:rFonts w:ascii="Times New Roman" w:hAnsi="Times New Roman" w:cs="Times New Roman"/>
          <w:sz w:val="24"/>
          <w:szCs w:val="24"/>
        </w:rPr>
        <w:t>enterprise RTO</w:t>
      </w:r>
      <w:r w:rsidR="00535F1D" w:rsidRPr="00B846C7">
        <w:rPr>
          <w:rFonts w:ascii="Times New Roman" w:hAnsi="Times New Roman" w:cs="Times New Roman"/>
          <w:sz w:val="24"/>
          <w:szCs w:val="24"/>
        </w:rPr>
        <w:t>s</w:t>
      </w:r>
      <w:r>
        <w:rPr>
          <w:rFonts w:ascii="Times New Roman" w:hAnsi="Times New Roman" w:cs="Times New Roman"/>
          <w:sz w:val="24"/>
          <w:szCs w:val="24"/>
        </w:rPr>
        <w:t xml:space="preserve"> </w:t>
      </w:r>
      <w:r w:rsidR="00696E76">
        <w:rPr>
          <w:rFonts w:ascii="Times New Roman" w:hAnsi="Times New Roman" w:cs="Times New Roman"/>
          <w:sz w:val="24"/>
          <w:szCs w:val="24"/>
        </w:rPr>
        <w:t>tended to be</w:t>
      </w:r>
      <w:r>
        <w:rPr>
          <w:rFonts w:ascii="Times New Roman" w:hAnsi="Times New Roman" w:cs="Times New Roman"/>
          <w:sz w:val="24"/>
          <w:szCs w:val="24"/>
        </w:rPr>
        <w:t xml:space="preserve"> large organisations.  Only 18 per cent of the organisations surveyed had</w:t>
      </w:r>
      <w:r w:rsidR="00696E76">
        <w:rPr>
          <w:rFonts w:ascii="Times New Roman" w:hAnsi="Times New Roman" w:cs="Times New Roman"/>
          <w:sz w:val="24"/>
          <w:szCs w:val="24"/>
        </w:rPr>
        <w:t xml:space="preserve"> fewer than 500 employees with 3</w:t>
      </w:r>
      <w:r>
        <w:rPr>
          <w:rFonts w:ascii="Times New Roman" w:hAnsi="Times New Roman" w:cs="Times New Roman"/>
          <w:sz w:val="24"/>
          <w:szCs w:val="24"/>
        </w:rPr>
        <w:t xml:space="preserve">6 per cent employing more than 5000 employees and 11 per cent more than 30,000.  </w:t>
      </w:r>
      <w:r w:rsidR="00535F1D">
        <w:rPr>
          <w:rFonts w:ascii="Times New Roman" w:hAnsi="Times New Roman" w:cs="Times New Roman"/>
          <w:sz w:val="24"/>
          <w:szCs w:val="24"/>
        </w:rPr>
        <w:t>In Survey 2, 43 per cent</w:t>
      </w:r>
      <w:r w:rsidR="00696E76">
        <w:rPr>
          <w:rFonts w:ascii="Times New Roman" w:hAnsi="Times New Roman" w:cs="Times New Roman"/>
          <w:sz w:val="24"/>
          <w:szCs w:val="24"/>
        </w:rPr>
        <w:t xml:space="preserve"> of respondents had more than 5000 employees. </w:t>
      </w:r>
      <w:r>
        <w:rPr>
          <w:rFonts w:ascii="Times New Roman" w:hAnsi="Times New Roman" w:cs="Times New Roman"/>
          <w:sz w:val="24"/>
          <w:szCs w:val="24"/>
        </w:rPr>
        <w:t xml:space="preserve">Most of the workers in the </w:t>
      </w:r>
      <w:r w:rsidR="00535F1D">
        <w:rPr>
          <w:rFonts w:ascii="Times New Roman" w:hAnsi="Times New Roman" w:cs="Times New Roman"/>
          <w:sz w:val="24"/>
          <w:szCs w:val="24"/>
        </w:rPr>
        <w:t>enterprise RTO</w:t>
      </w:r>
      <w:r w:rsidR="00535F1D" w:rsidRPr="00B846C7">
        <w:rPr>
          <w:rFonts w:ascii="Times New Roman" w:hAnsi="Times New Roman" w:cs="Times New Roman"/>
          <w:sz w:val="24"/>
          <w:szCs w:val="24"/>
        </w:rPr>
        <w:t>s</w:t>
      </w:r>
      <w:r>
        <w:rPr>
          <w:rFonts w:ascii="Times New Roman" w:hAnsi="Times New Roman" w:cs="Times New Roman"/>
          <w:sz w:val="24"/>
          <w:szCs w:val="24"/>
        </w:rPr>
        <w:t xml:space="preserve"> were employed on a permanent basis either full-time or part-time; across the sample on average 82 per cent of workers were employed permanently.  On average about a quarter of employees were casual and about 20 per cent were employed through labour hire companies.  </w:t>
      </w:r>
    </w:p>
    <w:p w:rsidR="00B846C7" w:rsidRDefault="00B846C7" w:rsidP="009A74AF">
      <w:pPr>
        <w:spacing w:after="0" w:line="480" w:lineRule="auto"/>
        <w:rPr>
          <w:rFonts w:ascii="Times New Roman" w:hAnsi="Times New Roman" w:cs="Times New Roman"/>
          <w:sz w:val="24"/>
          <w:szCs w:val="24"/>
        </w:rPr>
      </w:pPr>
    </w:p>
    <w:p w:rsidR="00B846C7" w:rsidRDefault="00B846C7" w:rsidP="009A74AF">
      <w:pPr>
        <w:spacing w:after="0" w:line="480" w:lineRule="auto"/>
        <w:jc w:val="both"/>
        <w:rPr>
          <w:rFonts w:ascii="Times New Roman" w:hAnsi="Times New Roman" w:cs="Times New Roman"/>
          <w:sz w:val="24"/>
          <w:szCs w:val="24"/>
        </w:rPr>
      </w:pPr>
      <w:r w:rsidRPr="00B846C7">
        <w:rPr>
          <w:rFonts w:ascii="Times New Roman" w:hAnsi="Times New Roman" w:cs="Times New Roman"/>
          <w:sz w:val="24"/>
          <w:szCs w:val="24"/>
        </w:rPr>
        <w:t xml:space="preserve">Training in the </w:t>
      </w:r>
      <w:r w:rsidR="00535F1D">
        <w:rPr>
          <w:rFonts w:ascii="Times New Roman" w:hAnsi="Times New Roman" w:cs="Times New Roman"/>
          <w:sz w:val="24"/>
          <w:szCs w:val="24"/>
        </w:rPr>
        <w:t>enterprise RTO</w:t>
      </w:r>
      <w:r w:rsidR="00535F1D" w:rsidRPr="00B846C7">
        <w:rPr>
          <w:rFonts w:ascii="Times New Roman" w:hAnsi="Times New Roman" w:cs="Times New Roman"/>
          <w:sz w:val="24"/>
          <w:szCs w:val="24"/>
        </w:rPr>
        <w:t>s</w:t>
      </w:r>
      <w:r w:rsidRPr="00B846C7">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As the </w:t>
      </w:r>
      <w:r w:rsidR="00535F1D">
        <w:rPr>
          <w:rFonts w:ascii="Times New Roman" w:hAnsi="Times New Roman" w:cs="Times New Roman"/>
          <w:sz w:val="24"/>
          <w:szCs w:val="24"/>
        </w:rPr>
        <w:t>enterprise RTO</w:t>
      </w:r>
      <w:r w:rsidR="00535F1D" w:rsidRPr="00B846C7">
        <w:rPr>
          <w:rFonts w:ascii="Times New Roman" w:hAnsi="Times New Roman" w:cs="Times New Roman"/>
          <w:sz w:val="24"/>
          <w:szCs w:val="24"/>
        </w:rPr>
        <w:t>s</w:t>
      </w:r>
      <w:r w:rsidR="00535F1D">
        <w:rPr>
          <w:rFonts w:ascii="Times New Roman" w:hAnsi="Times New Roman" w:cs="Times New Roman"/>
          <w:sz w:val="24"/>
          <w:szCs w:val="24"/>
        </w:rPr>
        <w:t xml:space="preserve"> </w:t>
      </w:r>
      <w:r>
        <w:rPr>
          <w:rFonts w:ascii="Times New Roman" w:hAnsi="Times New Roman" w:cs="Times New Roman"/>
          <w:sz w:val="24"/>
          <w:szCs w:val="24"/>
        </w:rPr>
        <w:t xml:space="preserve">were large organisations supporting a dedicated training </w:t>
      </w:r>
      <w:r w:rsidR="00283356">
        <w:rPr>
          <w:rFonts w:ascii="Times New Roman" w:hAnsi="Times New Roman" w:cs="Times New Roman"/>
          <w:sz w:val="24"/>
          <w:szCs w:val="24"/>
        </w:rPr>
        <w:t>arm</w:t>
      </w:r>
      <w:r>
        <w:rPr>
          <w:rFonts w:ascii="Times New Roman" w:hAnsi="Times New Roman" w:cs="Times New Roman"/>
          <w:sz w:val="24"/>
          <w:szCs w:val="24"/>
        </w:rPr>
        <w:t xml:space="preserve"> devoted to nationally recognised training, it is not surprising that they support significant numbers of training staff.  On average, the </w:t>
      </w:r>
      <w:r w:rsidR="00535F1D">
        <w:rPr>
          <w:rFonts w:ascii="Times New Roman" w:hAnsi="Times New Roman" w:cs="Times New Roman"/>
          <w:sz w:val="24"/>
          <w:szCs w:val="24"/>
        </w:rPr>
        <w:t>enterprise RTO</w:t>
      </w:r>
      <w:r w:rsidR="00535F1D" w:rsidRPr="00B846C7">
        <w:rPr>
          <w:rFonts w:ascii="Times New Roman" w:hAnsi="Times New Roman" w:cs="Times New Roman"/>
          <w:sz w:val="24"/>
          <w:szCs w:val="24"/>
        </w:rPr>
        <w:t>s</w:t>
      </w:r>
      <w:r>
        <w:rPr>
          <w:rFonts w:ascii="Times New Roman" w:hAnsi="Times New Roman" w:cs="Times New Roman"/>
          <w:sz w:val="24"/>
          <w:szCs w:val="24"/>
        </w:rPr>
        <w:t xml:space="preserve"> in the sample employed </w:t>
      </w:r>
      <w:r w:rsidR="00283356">
        <w:rPr>
          <w:rFonts w:ascii="Times New Roman" w:hAnsi="Times New Roman" w:cs="Times New Roman"/>
          <w:sz w:val="24"/>
          <w:szCs w:val="24"/>
        </w:rPr>
        <w:t>ten</w:t>
      </w:r>
      <w:r>
        <w:rPr>
          <w:rFonts w:ascii="Times New Roman" w:hAnsi="Times New Roman" w:cs="Times New Roman"/>
          <w:sz w:val="24"/>
          <w:szCs w:val="24"/>
        </w:rPr>
        <w:t xml:space="preserve"> training staff to teach nationally recognised training, and nearly 60 workplace instructors.  However, these figures varied widely, with one </w:t>
      </w:r>
      <w:r w:rsidR="00535F1D">
        <w:rPr>
          <w:rFonts w:ascii="Times New Roman" w:hAnsi="Times New Roman" w:cs="Times New Roman"/>
          <w:sz w:val="24"/>
          <w:szCs w:val="24"/>
        </w:rPr>
        <w:t>enterprise RTO</w:t>
      </w:r>
      <w:r>
        <w:rPr>
          <w:rFonts w:ascii="Times New Roman" w:hAnsi="Times New Roman" w:cs="Times New Roman"/>
          <w:sz w:val="24"/>
          <w:szCs w:val="24"/>
        </w:rPr>
        <w:t xml:space="preserve"> reporting employing 400 dedicated training staff and 2900 workplace instructors.  </w:t>
      </w:r>
      <w:r w:rsidR="00535F1D">
        <w:rPr>
          <w:rFonts w:ascii="Times New Roman" w:hAnsi="Times New Roman" w:cs="Times New Roman"/>
          <w:sz w:val="24"/>
          <w:szCs w:val="24"/>
        </w:rPr>
        <w:t>Enterprise RTO</w:t>
      </w:r>
      <w:r w:rsidR="00535F1D" w:rsidRPr="00B846C7">
        <w:rPr>
          <w:rFonts w:ascii="Times New Roman" w:hAnsi="Times New Roman" w:cs="Times New Roman"/>
          <w:sz w:val="24"/>
          <w:szCs w:val="24"/>
        </w:rPr>
        <w:t>s</w:t>
      </w:r>
      <w:r>
        <w:rPr>
          <w:rFonts w:ascii="Times New Roman" w:hAnsi="Times New Roman" w:cs="Times New Roman"/>
          <w:sz w:val="24"/>
          <w:szCs w:val="24"/>
        </w:rPr>
        <w:t xml:space="preserve"> seem</w:t>
      </w:r>
      <w:r w:rsidR="00283356">
        <w:rPr>
          <w:rFonts w:ascii="Times New Roman" w:hAnsi="Times New Roman" w:cs="Times New Roman"/>
          <w:sz w:val="24"/>
          <w:szCs w:val="24"/>
        </w:rPr>
        <w:t>ed</w:t>
      </w:r>
      <w:r>
        <w:rPr>
          <w:rFonts w:ascii="Times New Roman" w:hAnsi="Times New Roman" w:cs="Times New Roman"/>
          <w:sz w:val="24"/>
          <w:szCs w:val="24"/>
        </w:rPr>
        <w:t xml:space="preserve"> to be well resourced for their </w:t>
      </w:r>
      <w:r w:rsidR="00535F1D">
        <w:rPr>
          <w:rFonts w:ascii="Times New Roman" w:hAnsi="Times New Roman" w:cs="Times New Roman"/>
          <w:sz w:val="24"/>
          <w:szCs w:val="24"/>
        </w:rPr>
        <w:t>t</w:t>
      </w:r>
      <w:r>
        <w:rPr>
          <w:rFonts w:ascii="Times New Roman" w:hAnsi="Times New Roman" w:cs="Times New Roman"/>
          <w:sz w:val="24"/>
          <w:szCs w:val="24"/>
        </w:rPr>
        <w:t xml:space="preserve">raining activities.  In terms of management of the RTO and the training function, over half of the </w:t>
      </w:r>
      <w:r w:rsidR="00535F1D">
        <w:rPr>
          <w:rFonts w:ascii="Times New Roman" w:hAnsi="Times New Roman" w:cs="Times New Roman"/>
          <w:sz w:val="24"/>
          <w:szCs w:val="24"/>
        </w:rPr>
        <w:t>enterprise RTO</w:t>
      </w:r>
      <w:r w:rsidR="00535F1D" w:rsidRPr="00B846C7">
        <w:rPr>
          <w:rFonts w:ascii="Times New Roman" w:hAnsi="Times New Roman" w:cs="Times New Roman"/>
          <w:sz w:val="24"/>
          <w:szCs w:val="24"/>
        </w:rPr>
        <w:t>s</w:t>
      </w:r>
      <w:r>
        <w:rPr>
          <w:rFonts w:ascii="Times New Roman" w:hAnsi="Times New Roman" w:cs="Times New Roman"/>
          <w:sz w:val="24"/>
          <w:szCs w:val="24"/>
        </w:rPr>
        <w:t xml:space="preserve"> surveyed said that their RTO was overseen by a dedicated senior manager with 17 per cent responding that the activities of their RTO were managed through a Learning and Development Committee.</w:t>
      </w:r>
    </w:p>
    <w:p w:rsidR="00B846C7" w:rsidRDefault="00B846C7" w:rsidP="009A74AF">
      <w:pPr>
        <w:spacing w:after="0" w:line="480" w:lineRule="auto"/>
        <w:jc w:val="both"/>
        <w:rPr>
          <w:rFonts w:ascii="Times New Roman" w:hAnsi="Times New Roman" w:cs="Times New Roman"/>
          <w:sz w:val="24"/>
          <w:szCs w:val="24"/>
        </w:rPr>
      </w:pPr>
    </w:p>
    <w:p w:rsidR="00B846C7" w:rsidRDefault="00B846C7" w:rsidP="009A74A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specific focus of </w:t>
      </w:r>
      <w:r w:rsidR="00535F1D">
        <w:rPr>
          <w:rFonts w:ascii="Times New Roman" w:hAnsi="Times New Roman" w:cs="Times New Roman"/>
          <w:sz w:val="24"/>
          <w:szCs w:val="24"/>
        </w:rPr>
        <w:t>enterprise RTO</w:t>
      </w:r>
      <w:r w:rsidR="00535F1D" w:rsidRPr="00B846C7">
        <w:rPr>
          <w:rFonts w:ascii="Times New Roman" w:hAnsi="Times New Roman" w:cs="Times New Roman"/>
          <w:sz w:val="24"/>
          <w:szCs w:val="24"/>
        </w:rPr>
        <w:t>s</w:t>
      </w:r>
      <w:r>
        <w:rPr>
          <w:rFonts w:ascii="Times New Roman" w:hAnsi="Times New Roman" w:cs="Times New Roman"/>
          <w:sz w:val="24"/>
          <w:szCs w:val="24"/>
        </w:rPr>
        <w:t xml:space="preserve"> on the nationally recognised training</w:t>
      </w:r>
      <w:r w:rsidR="00535F1D">
        <w:rPr>
          <w:rFonts w:ascii="Times New Roman" w:hAnsi="Times New Roman" w:cs="Times New Roman"/>
          <w:sz w:val="24"/>
          <w:szCs w:val="24"/>
        </w:rPr>
        <w:t xml:space="preserve"> (i.e. qualifications and skill sets)</w:t>
      </w:r>
      <w:r>
        <w:rPr>
          <w:rFonts w:ascii="Times New Roman" w:hAnsi="Times New Roman" w:cs="Times New Roman"/>
          <w:sz w:val="24"/>
          <w:szCs w:val="24"/>
        </w:rPr>
        <w:t xml:space="preserve"> that was most relevant to their businesses was reflected </w:t>
      </w:r>
      <w:r w:rsidR="00B76ACF">
        <w:rPr>
          <w:rFonts w:ascii="Times New Roman" w:hAnsi="Times New Roman" w:cs="Times New Roman"/>
          <w:sz w:val="24"/>
          <w:szCs w:val="24"/>
        </w:rPr>
        <w:t>in the fact that nearly all (95 per cent</w:t>
      </w:r>
      <w:r>
        <w:rPr>
          <w:rFonts w:ascii="Times New Roman" w:hAnsi="Times New Roman" w:cs="Times New Roman"/>
          <w:sz w:val="24"/>
          <w:szCs w:val="24"/>
        </w:rPr>
        <w:t xml:space="preserve">) of the responding </w:t>
      </w:r>
      <w:r w:rsidR="00535F1D">
        <w:rPr>
          <w:rFonts w:ascii="Times New Roman" w:hAnsi="Times New Roman" w:cs="Times New Roman"/>
          <w:sz w:val="24"/>
          <w:szCs w:val="24"/>
        </w:rPr>
        <w:t>enterprise RTO</w:t>
      </w:r>
      <w:r w:rsidR="00535F1D" w:rsidRPr="00B846C7">
        <w:rPr>
          <w:rFonts w:ascii="Times New Roman" w:hAnsi="Times New Roman" w:cs="Times New Roman"/>
          <w:sz w:val="24"/>
          <w:szCs w:val="24"/>
        </w:rPr>
        <w:t>s</w:t>
      </w:r>
      <w:r w:rsidR="00535F1D">
        <w:rPr>
          <w:rFonts w:ascii="Times New Roman" w:hAnsi="Times New Roman" w:cs="Times New Roman"/>
          <w:sz w:val="24"/>
          <w:szCs w:val="24"/>
        </w:rPr>
        <w:t xml:space="preserve"> </w:t>
      </w:r>
      <w:r>
        <w:rPr>
          <w:rFonts w:ascii="Times New Roman" w:hAnsi="Times New Roman" w:cs="Times New Roman"/>
          <w:sz w:val="24"/>
          <w:szCs w:val="24"/>
        </w:rPr>
        <w:t xml:space="preserve">had a major focus on only one Training Package.  </w:t>
      </w:r>
      <w:r w:rsidR="00283356">
        <w:rPr>
          <w:rFonts w:ascii="Times New Roman" w:hAnsi="Times New Roman" w:cs="Times New Roman"/>
          <w:sz w:val="24"/>
          <w:szCs w:val="24"/>
        </w:rPr>
        <w:t xml:space="preserve">In the Australian VET system, Training Packages are industry-specific bundles of qualifications. </w:t>
      </w:r>
      <w:r>
        <w:rPr>
          <w:rFonts w:ascii="Times New Roman" w:hAnsi="Times New Roman" w:cs="Times New Roman"/>
          <w:sz w:val="24"/>
          <w:szCs w:val="24"/>
        </w:rPr>
        <w:t xml:space="preserve">The most common Training Packages delivered by the </w:t>
      </w:r>
      <w:r w:rsidR="00535F1D">
        <w:rPr>
          <w:rFonts w:ascii="Times New Roman" w:hAnsi="Times New Roman" w:cs="Times New Roman"/>
          <w:sz w:val="24"/>
          <w:szCs w:val="24"/>
        </w:rPr>
        <w:t>enterprise RTO</w:t>
      </w:r>
      <w:r w:rsidR="00535F1D" w:rsidRPr="00B846C7">
        <w:rPr>
          <w:rFonts w:ascii="Times New Roman" w:hAnsi="Times New Roman" w:cs="Times New Roman"/>
          <w:sz w:val="24"/>
          <w:szCs w:val="24"/>
        </w:rPr>
        <w:t>s</w:t>
      </w:r>
      <w:r>
        <w:rPr>
          <w:rFonts w:ascii="Times New Roman" w:hAnsi="Times New Roman" w:cs="Times New Roman"/>
          <w:sz w:val="24"/>
          <w:szCs w:val="24"/>
        </w:rPr>
        <w:t xml:space="preserve"> reflected the industry sectors in which they were congregated, the top five being:</w:t>
      </w:r>
    </w:p>
    <w:p w:rsidR="00B846C7" w:rsidRDefault="00B846C7" w:rsidP="009A74AF">
      <w:pPr>
        <w:spacing w:after="0" w:line="480" w:lineRule="auto"/>
        <w:jc w:val="both"/>
        <w:rPr>
          <w:rFonts w:ascii="Times New Roman" w:hAnsi="Times New Roman" w:cs="Times New Roman"/>
          <w:sz w:val="24"/>
          <w:szCs w:val="24"/>
        </w:rPr>
      </w:pPr>
    </w:p>
    <w:p w:rsidR="00B846C7" w:rsidRPr="00FB27AE" w:rsidRDefault="00535F1D" w:rsidP="009A74AF">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Public S</w:t>
      </w:r>
      <w:r w:rsidR="00B846C7" w:rsidRPr="00FB27AE">
        <w:rPr>
          <w:rFonts w:ascii="Times New Roman" w:hAnsi="Times New Roman" w:cs="Times New Roman"/>
          <w:sz w:val="24"/>
          <w:szCs w:val="24"/>
        </w:rPr>
        <w:t>afety</w:t>
      </w:r>
      <w:r w:rsidR="009746D4">
        <w:rPr>
          <w:rFonts w:ascii="Times New Roman" w:hAnsi="Times New Roman" w:cs="Times New Roman"/>
          <w:sz w:val="24"/>
          <w:szCs w:val="24"/>
        </w:rPr>
        <w:t>;</w:t>
      </w:r>
    </w:p>
    <w:p w:rsidR="00B846C7" w:rsidRPr="00FB27AE" w:rsidRDefault="00B846C7" w:rsidP="009A74AF">
      <w:pPr>
        <w:pStyle w:val="ListParagraph"/>
        <w:numPr>
          <w:ilvl w:val="0"/>
          <w:numId w:val="4"/>
        </w:numPr>
        <w:spacing w:after="0" w:line="480" w:lineRule="auto"/>
        <w:jc w:val="both"/>
        <w:rPr>
          <w:rFonts w:ascii="Times New Roman" w:hAnsi="Times New Roman" w:cs="Times New Roman"/>
          <w:sz w:val="24"/>
          <w:szCs w:val="24"/>
        </w:rPr>
      </w:pPr>
      <w:r w:rsidRPr="00FB27AE">
        <w:rPr>
          <w:rFonts w:ascii="Times New Roman" w:hAnsi="Times New Roman" w:cs="Times New Roman"/>
          <w:sz w:val="24"/>
          <w:szCs w:val="24"/>
        </w:rPr>
        <w:t>Transport and Logistics</w:t>
      </w:r>
      <w:r w:rsidR="009746D4">
        <w:rPr>
          <w:rFonts w:ascii="Times New Roman" w:hAnsi="Times New Roman" w:cs="Times New Roman"/>
          <w:sz w:val="24"/>
          <w:szCs w:val="24"/>
        </w:rPr>
        <w:t>;</w:t>
      </w:r>
    </w:p>
    <w:p w:rsidR="00B846C7" w:rsidRPr="00FB27AE" w:rsidRDefault="00B846C7" w:rsidP="009A74AF">
      <w:pPr>
        <w:pStyle w:val="ListParagraph"/>
        <w:numPr>
          <w:ilvl w:val="0"/>
          <w:numId w:val="4"/>
        </w:numPr>
        <w:spacing w:after="0" w:line="480" w:lineRule="auto"/>
        <w:jc w:val="both"/>
        <w:rPr>
          <w:rFonts w:ascii="Times New Roman" w:hAnsi="Times New Roman" w:cs="Times New Roman"/>
          <w:sz w:val="24"/>
          <w:szCs w:val="24"/>
        </w:rPr>
      </w:pPr>
      <w:r w:rsidRPr="00FB27AE">
        <w:rPr>
          <w:rFonts w:ascii="Times New Roman" w:hAnsi="Times New Roman" w:cs="Times New Roman"/>
          <w:sz w:val="24"/>
          <w:szCs w:val="24"/>
        </w:rPr>
        <w:t>Community Services</w:t>
      </w:r>
      <w:r w:rsidR="009746D4">
        <w:rPr>
          <w:rFonts w:ascii="Times New Roman" w:hAnsi="Times New Roman" w:cs="Times New Roman"/>
          <w:sz w:val="24"/>
          <w:szCs w:val="24"/>
        </w:rPr>
        <w:t>;</w:t>
      </w:r>
    </w:p>
    <w:p w:rsidR="00B846C7" w:rsidRPr="00FB27AE" w:rsidRDefault="00535F1D" w:rsidP="009A74AF">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Business S</w:t>
      </w:r>
      <w:r w:rsidR="00B846C7" w:rsidRPr="00FB27AE">
        <w:rPr>
          <w:rFonts w:ascii="Times New Roman" w:hAnsi="Times New Roman" w:cs="Times New Roman"/>
          <w:sz w:val="24"/>
          <w:szCs w:val="24"/>
        </w:rPr>
        <w:t>ervices</w:t>
      </w:r>
      <w:r w:rsidR="009746D4">
        <w:rPr>
          <w:rFonts w:ascii="Times New Roman" w:hAnsi="Times New Roman" w:cs="Times New Roman"/>
          <w:sz w:val="24"/>
          <w:szCs w:val="24"/>
        </w:rPr>
        <w:t>; and</w:t>
      </w:r>
    </w:p>
    <w:p w:rsidR="00B846C7" w:rsidRPr="00FB27AE" w:rsidRDefault="00B846C7" w:rsidP="009A74AF">
      <w:pPr>
        <w:pStyle w:val="ListParagraph"/>
        <w:numPr>
          <w:ilvl w:val="0"/>
          <w:numId w:val="4"/>
        </w:numPr>
        <w:spacing w:after="0" w:line="480" w:lineRule="auto"/>
        <w:jc w:val="both"/>
        <w:rPr>
          <w:rFonts w:ascii="Times New Roman" w:hAnsi="Times New Roman" w:cs="Times New Roman"/>
          <w:sz w:val="24"/>
          <w:szCs w:val="24"/>
        </w:rPr>
      </w:pPr>
      <w:r w:rsidRPr="00FB27AE">
        <w:rPr>
          <w:rFonts w:ascii="Times New Roman" w:hAnsi="Times New Roman" w:cs="Times New Roman"/>
          <w:sz w:val="24"/>
          <w:szCs w:val="24"/>
        </w:rPr>
        <w:t>Resources and Infrastructure.</w:t>
      </w:r>
    </w:p>
    <w:p w:rsidR="00B846C7" w:rsidRDefault="00B846C7" w:rsidP="009A74AF">
      <w:pPr>
        <w:spacing w:after="0" w:line="480" w:lineRule="auto"/>
        <w:jc w:val="both"/>
        <w:rPr>
          <w:rFonts w:ascii="Times New Roman" w:hAnsi="Times New Roman" w:cs="Times New Roman"/>
          <w:sz w:val="24"/>
          <w:szCs w:val="24"/>
        </w:rPr>
      </w:pPr>
    </w:p>
    <w:p w:rsidR="00B846C7" w:rsidRDefault="00BB4250" w:rsidP="009A74A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Involvement in Training Package development: </w:t>
      </w:r>
      <w:r w:rsidR="00B846C7">
        <w:rPr>
          <w:rFonts w:ascii="Times New Roman" w:hAnsi="Times New Roman" w:cs="Times New Roman"/>
          <w:sz w:val="24"/>
          <w:szCs w:val="24"/>
        </w:rPr>
        <w:t xml:space="preserve">The </w:t>
      </w:r>
      <w:r w:rsidR="00535F1D">
        <w:rPr>
          <w:rFonts w:ascii="Times New Roman" w:hAnsi="Times New Roman" w:cs="Times New Roman"/>
          <w:sz w:val="24"/>
          <w:szCs w:val="24"/>
        </w:rPr>
        <w:t>enterprise RTO</w:t>
      </w:r>
      <w:r w:rsidR="00535F1D" w:rsidRPr="00B846C7">
        <w:rPr>
          <w:rFonts w:ascii="Times New Roman" w:hAnsi="Times New Roman" w:cs="Times New Roman"/>
          <w:sz w:val="24"/>
          <w:szCs w:val="24"/>
        </w:rPr>
        <w:t>s</w:t>
      </w:r>
      <w:r w:rsidR="00B846C7">
        <w:rPr>
          <w:rFonts w:ascii="Times New Roman" w:hAnsi="Times New Roman" w:cs="Times New Roman"/>
          <w:sz w:val="24"/>
          <w:szCs w:val="24"/>
        </w:rPr>
        <w:t xml:space="preserve"> played a major role in the development process for the relevant Training Packages, with 25 per cent of them providing people to sit on national committees for Training Package development, 16 per cent commenting on drafts and 35 per cent sending people to attend consultations.  Only 22 per cent of </w:t>
      </w:r>
      <w:r w:rsidR="00535F1D">
        <w:rPr>
          <w:rFonts w:ascii="Times New Roman" w:hAnsi="Times New Roman" w:cs="Times New Roman"/>
          <w:sz w:val="24"/>
          <w:szCs w:val="24"/>
        </w:rPr>
        <w:t>enterprise RTO</w:t>
      </w:r>
      <w:r w:rsidR="00535F1D" w:rsidRPr="00B846C7">
        <w:rPr>
          <w:rFonts w:ascii="Times New Roman" w:hAnsi="Times New Roman" w:cs="Times New Roman"/>
          <w:sz w:val="24"/>
          <w:szCs w:val="24"/>
        </w:rPr>
        <w:t>s</w:t>
      </w:r>
      <w:r w:rsidR="00B846C7">
        <w:rPr>
          <w:rFonts w:ascii="Times New Roman" w:hAnsi="Times New Roman" w:cs="Times New Roman"/>
          <w:sz w:val="24"/>
          <w:szCs w:val="24"/>
        </w:rPr>
        <w:t xml:space="preserve"> reported no involvement in Training Package development.  As might be expect</w:t>
      </w:r>
      <w:r w:rsidR="00535F1D">
        <w:rPr>
          <w:rFonts w:ascii="Times New Roman" w:hAnsi="Times New Roman" w:cs="Times New Roman"/>
          <w:sz w:val="24"/>
          <w:szCs w:val="24"/>
        </w:rPr>
        <w:t xml:space="preserve">ed, the provision of nationally </w:t>
      </w:r>
      <w:r w:rsidR="00B846C7">
        <w:rPr>
          <w:rFonts w:ascii="Times New Roman" w:hAnsi="Times New Roman" w:cs="Times New Roman"/>
          <w:sz w:val="24"/>
          <w:szCs w:val="24"/>
        </w:rPr>
        <w:t xml:space="preserve">recognised training constituted a major element of training delivered in </w:t>
      </w:r>
      <w:r w:rsidR="00535F1D">
        <w:rPr>
          <w:rFonts w:ascii="Times New Roman" w:hAnsi="Times New Roman" w:cs="Times New Roman"/>
          <w:sz w:val="24"/>
          <w:szCs w:val="24"/>
        </w:rPr>
        <w:t>enterprise RTO</w:t>
      </w:r>
      <w:r w:rsidR="00535F1D" w:rsidRPr="00B846C7">
        <w:rPr>
          <w:rFonts w:ascii="Times New Roman" w:hAnsi="Times New Roman" w:cs="Times New Roman"/>
          <w:sz w:val="24"/>
          <w:szCs w:val="24"/>
        </w:rPr>
        <w:t>s</w:t>
      </w:r>
      <w:r w:rsidR="00B846C7">
        <w:rPr>
          <w:rFonts w:ascii="Times New Roman" w:hAnsi="Times New Roman" w:cs="Times New Roman"/>
          <w:sz w:val="24"/>
          <w:szCs w:val="24"/>
        </w:rPr>
        <w:t xml:space="preserve"> with 45 per cent of responding organisations stating that </w:t>
      </w:r>
      <w:r w:rsidR="00535F1D">
        <w:rPr>
          <w:rFonts w:ascii="Times New Roman" w:hAnsi="Times New Roman" w:cs="Times New Roman"/>
          <w:sz w:val="24"/>
          <w:szCs w:val="24"/>
        </w:rPr>
        <w:t>such training comprised</w:t>
      </w:r>
      <w:r w:rsidR="00B846C7">
        <w:rPr>
          <w:rFonts w:ascii="Times New Roman" w:hAnsi="Times New Roman" w:cs="Times New Roman"/>
          <w:sz w:val="24"/>
          <w:szCs w:val="24"/>
        </w:rPr>
        <w:t xml:space="preserve"> over half of their training activities.  </w:t>
      </w:r>
    </w:p>
    <w:p w:rsidR="00B846C7" w:rsidRDefault="00B846C7" w:rsidP="009A74AF">
      <w:pPr>
        <w:spacing w:after="0" w:line="480" w:lineRule="auto"/>
        <w:jc w:val="both"/>
        <w:rPr>
          <w:rFonts w:ascii="Times New Roman" w:hAnsi="Times New Roman" w:cs="Times New Roman"/>
          <w:sz w:val="24"/>
          <w:szCs w:val="24"/>
        </w:rPr>
      </w:pPr>
    </w:p>
    <w:p w:rsidR="00B846C7" w:rsidRDefault="00BB4250" w:rsidP="009A74A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Partnerships: </w:t>
      </w:r>
      <w:r w:rsidR="00535F1D">
        <w:rPr>
          <w:rFonts w:ascii="Times New Roman" w:hAnsi="Times New Roman" w:cs="Times New Roman"/>
          <w:sz w:val="24"/>
          <w:szCs w:val="24"/>
        </w:rPr>
        <w:t>Enterprise RTO</w:t>
      </w:r>
      <w:r w:rsidR="00535F1D" w:rsidRPr="00B846C7">
        <w:rPr>
          <w:rFonts w:ascii="Times New Roman" w:hAnsi="Times New Roman" w:cs="Times New Roman"/>
          <w:sz w:val="24"/>
          <w:szCs w:val="24"/>
        </w:rPr>
        <w:t>s</w:t>
      </w:r>
      <w:r w:rsidR="00B846C7">
        <w:rPr>
          <w:rFonts w:ascii="Times New Roman" w:hAnsi="Times New Roman" w:cs="Times New Roman"/>
          <w:sz w:val="24"/>
          <w:szCs w:val="24"/>
        </w:rPr>
        <w:t>, however, were not entirely self-sufficient in their training.  Most worked with other RTOs to provide training.  Thus</w:t>
      </w:r>
      <w:r w:rsidR="00B76ACF">
        <w:rPr>
          <w:rFonts w:ascii="Times New Roman" w:hAnsi="Times New Roman" w:cs="Times New Roman"/>
          <w:sz w:val="24"/>
          <w:szCs w:val="24"/>
        </w:rPr>
        <w:t xml:space="preserve"> nearly three-quarters (73 per cent</w:t>
      </w:r>
      <w:r w:rsidR="009746D4">
        <w:rPr>
          <w:rFonts w:ascii="Times New Roman" w:hAnsi="Times New Roman" w:cs="Times New Roman"/>
          <w:sz w:val="24"/>
          <w:szCs w:val="24"/>
        </w:rPr>
        <w:t xml:space="preserve">) of </w:t>
      </w:r>
      <w:r w:rsidR="00535F1D">
        <w:rPr>
          <w:rFonts w:ascii="Times New Roman" w:hAnsi="Times New Roman" w:cs="Times New Roman"/>
          <w:sz w:val="24"/>
          <w:szCs w:val="24"/>
        </w:rPr>
        <w:t>enterprise RTO</w:t>
      </w:r>
      <w:r w:rsidR="00535F1D" w:rsidRPr="00B846C7">
        <w:rPr>
          <w:rFonts w:ascii="Times New Roman" w:hAnsi="Times New Roman" w:cs="Times New Roman"/>
          <w:sz w:val="24"/>
          <w:szCs w:val="24"/>
        </w:rPr>
        <w:t>s</w:t>
      </w:r>
      <w:r w:rsidR="00B846C7">
        <w:rPr>
          <w:rFonts w:ascii="Times New Roman" w:hAnsi="Times New Roman" w:cs="Times New Roman"/>
          <w:sz w:val="24"/>
          <w:szCs w:val="24"/>
        </w:rPr>
        <w:t xml:space="preserve"> said that they purchased </w:t>
      </w:r>
      <w:r w:rsidR="00535F1D">
        <w:rPr>
          <w:rFonts w:ascii="Times New Roman" w:hAnsi="Times New Roman" w:cs="Times New Roman"/>
          <w:sz w:val="24"/>
          <w:szCs w:val="24"/>
        </w:rPr>
        <w:t>nationally recognised training</w:t>
      </w:r>
      <w:r w:rsidR="00B846C7">
        <w:rPr>
          <w:rFonts w:ascii="Times New Roman" w:hAnsi="Times New Roman" w:cs="Times New Roman"/>
          <w:sz w:val="24"/>
          <w:szCs w:val="24"/>
        </w:rPr>
        <w:t xml:space="preserve"> from a private RTO</w:t>
      </w:r>
      <w:r w:rsidR="00283356">
        <w:rPr>
          <w:rFonts w:ascii="Times New Roman" w:hAnsi="Times New Roman" w:cs="Times New Roman"/>
          <w:sz w:val="24"/>
          <w:szCs w:val="24"/>
        </w:rPr>
        <w:t>,</w:t>
      </w:r>
      <w:r w:rsidR="00B846C7">
        <w:rPr>
          <w:rFonts w:ascii="Times New Roman" w:hAnsi="Times New Roman" w:cs="Times New Roman"/>
          <w:sz w:val="24"/>
          <w:szCs w:val="24"/>
        </w:rPr>
        <w:t xml:space="preserve"> and 60 per cent from TAFE.  In terms of unaccre</w:t>
      </w:r>
      <w:r w:rsidR="00B76ACF">
        <w:rPr>
          <w:rFonts w:ascii="Times New Roman" w:hAnsi="Times New Roman" w:cs="Times New Roman"/>
          <w:sz w:val="24"/>
          <w:szCs w:val="24"/>
        </w:rPr>
        <w:t>dited training, nearly half (48 per cent</w:t>
      </w:r>
      <w:r w:rsidR="00B846C7">
        <w:rPr>
          <w:rFonts w:ascii="Times New Roman" w:hAnsi="Times New Roman" w:cs="Times New Roman"/>
          <w:sz w:val="24"/>
          <w:szCs w:val="24"/>
        </w:rPr>
        <w:t>) reported that they purchased training from a private RTO and 25 per cent from TAFE.</w:t>
      </w:r>
    </w:p>
    <w:p w:rsidR="00D5568C" w:rsidRDefault="00D5568C" w:rsidP="009A74AF">
      <w:pPr>
        <w:spacing w:after="0" w:line="480" w:lineRule="auto"/>
        <w:jc w:val="both"/>
        <w:rPr>
          <w:rFonts w:ascii="Times New Roman" w:hAnsi="Times New Roman" w:cs="Times New Roman"/>
          <w:sz w:val="24"/>
          <w:szCs w:val="24"/>
        </w:rPr>
      </w:pPr>
    </w:p>
    <w:p w:rsidR="00D5568C" w:rsidRDefault="00BB4250" w:rsidP="009A74A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Delivery of training: </w:t>
      </w:r>
      <w:r w:rsidR="00D5568C">
        <w:rPr>
          <w:rFonts w:ascii="Times New Roman" w:hAnsi="Times New Roman" w:cs="Times New Roman"/>
          <w:sz w:val="24"/>
          <w:szCs w:val="24"/>
        </w:rPr>
        <w:t xml:space="preserve">In Survey 2, questions were asked about the delivery of training as we were interested to examine what might </w:t>
      </w:r>
      <w:r w:rsidR="005152CD">
        <w:rPr>
          <w:rFonts w:ascii="Times New Roman" w:hAnsi="Times New Roman" w:cs="Times New Roman"/>
          <w:sz w:val="24"/>
          <w:szCs w:val="24"/>
        </w:rPr>
        <w:t>loosely</w:t>
      </w:r>
      <w:r w:rsidR="00D5568C">
        <w:rPr>
          <w:rFonts w:ascii="Times New Roman" w:hAnsi="Times New Roman" w:cs="Times New Roman"/>
          <w:sz w:val="24"/>
          <w:szCs w:val="24"/>
        </w:rPr>
        <w:t xml:space="preserve"> be called ‘</w:t>
      </w:r>
      <w:r w:rsidR="00283356">
        <w:rPr>
          <w:rFonts w:ascii="Times New Roman" w:hAnsi="Times New Roman" w:cs="Times New Roman"/>
          <w:sz w:val="24"/>
          <w:szCs w:val="24"/>
        </w:rPr>
        <w:t xml:space="preserve">training </w:t>
      </w:r>
      <w:r w:rsidR="005152CD">
        <w:rPr>
          <w:rFonts w:ascii="Times New Roman" w:hAnsi="Times New Roman" w:cs="Times New Roman"/>
          <w:sz w:val="24"/>
          <w:szCs w:val="24"/>
        </w:rPr>
        <w:t>quality</w:t>
      </w:r>
      <w:r w:rsidR="00D5568C">
        <w:rPr>
          <w:rFonts w:ascii="Times New Roman" w:hAnsi="Times New Roman" w:cs="Times New Roman"/>
          <w:sz w:val="24"/>
          <w:szCs w:val="24"/>
        </w:rPr>
        <w:t xml:space="preserve">’. They were asked to answer for the qualification or skill set most frequently </w:t>
      </w:r>
      <w:r w:rsidR="005152CD">
        <w:rPr>
          <w:rFonts w:ascii="Times New Roman" w:hAnsi="Times New Roman" w:cs="Times New Roman"/>
          <w:sz w:val="24"/>
          <w:szCs w:val="24"/>
        </w:rPr>
        <w:t>delivered</w:t>
      </w:r>
      <w:r w:rsidR="00D5568C">
        <w:rPr>
          <w:rFonts w:ascii="Times New Roman" w:hAnsi="Times New Roman" w:cs="Times New Roman"/>
          <w:sz w:val="24"/>
          <w:szCs w:val="24"/>
        </w:rPr>
        <w:t>. One</w:t>
      </w:r>
      <w:r w:rsidR="005152CD">
        <w:rPr>
          <w:rFonts w:ascii="Times New Roman" w:hAnsi="Times New Roman" w:cs="Times New Roman"/>
          <w:sz w:val="24"/>
          <w:szCs w:val="24"/>
        </w:rPr>
        <w:t xml:space="preserve"> anecdotal</w:t>
      </w:r>
      <w:r w:rsidR="00D5568C">
        <w:rPr>
          <w:rFonts w:ascii="Times New Roman" w:hAnsi="Times New Roman" w:cs="Times New Roman"/>
          <w:sz w:val="24"/>
          <w:szCs w:val="24"/>
        </w:rPr>
        <w:t xml:space="preserve"> criti</w:t>
      </w:r>
      <w:r w:rsidR="005152CD">
        <w:rPr>
          <w:rFonts w:ascii="Times New Roman" w:hAnsi="Times New Roman" w:cs="Times New Roman"/>
          <w:sz w:val="24"/>
          <w:szCs w:val="24"/>
        </w:rPr>
        <w:t>ci</w:t>
      </w:r>
      <w:r w:rsidR="00D5568C">
        <w:rPr>
          <w:rFonts w:ascii="Times New Roman" w:hAnsi="Times New Roman" w:cs="Times New Roman"/>
          <w:sz w:val="24"/>
          <w:szCs w:val="24"/>
        </w:rPr>
        <w:t xml:space="preserve">sm of </w:t>
      </w:r>
      <w:r w:rsidR="005152CD">
        <w:rPr>
          <w:rFonts w:ascii="Times New Roman" w:hAnsi="Times New Roman" w:cs="Times New Roman"/>
          <w:sz w:val="24"/>
          <w:szCs w:val="24"/>
        </w:rPr>
        <w:t>enterprise</w:t>
      </w:r>
      <w:r w:rsidR="00D5568C">
        <w:rPr>
          <w:rFonts w:ascii="Times New Roman" w:hAnsi="Times New Roman" w:cs="Times New Roman"/>
          <w:sz w:val="24"/>
          <w:szCs w:val="24"/>
        </w:rPr>
        <w:t xml:space="preserve"> RTOs, and an issue that also arose to a limited extent during the </w:t>
      </w:r>
      <w:r w:rsidR="005152CD">
        <w:rPr>
          <w:rFonts w:ascii="Times New Roman" w:hAnsi="Times New Roman" w:cs="Times New Roman"/>
          <w:sz w:val="24"/>
          <w:szCs w:val="24"/>
        </w:rPr>
        <w:t>case</w:t>
      </w:r>
      <w:r w:rsidR="00D5568C">
        <w:rPr>
          <w:rFonts w:ascii="Times New Roman" w:hAnsi="Times New Roman" w:cs="Times New Roman"/>
          <w:sz w:val="24"/>
          <w:szCs w:val="24"/>
        </w:rPr>
        <w:t xml:space="preserve"> studies, was that training is not </w:t>
      </w:r>
      <w:r w:rsidR="005152CD">
        <w:rPr>
          <w:rFonts w:ascii="Times New Roman" w:hAnsi="Times New Roman" w:cs="Times New Roman"/>
          <w:sz w:val="24"/>
          <w:szCs w:val="24"/>
        </w:rPr>
        <w:t>differentiated</w:t>
      </w:r>
      <w:r w:rsidR="00D5568C">
        <w:rPr>
          <w:rFonts w:ascii="Times New Roman" w:hAnsi="Times New Roman" w:cs="Times New Roman"/>
          <w:sz w:val="24"/>
          <w:szCs w:val="24"/>
        </w:rPr>
        <w:t xml:space="preserve"> enough from </w:t>
      </w:r>
      <w:r w:rsidR="005152CD">
        <w:rPr>
          <w:rFonts w:ascii="Times New Roman" w:hAnsi="Times New Roman" w:cs="Times New Roman"/>
          <w:sz w:val="24"/>
          <w:szCs w:val="24"/>
        </w:rPr>
        <w:t>normal</w:t>
      </w:r>
      <w:r w:rsidR="00D5568C">
        <w:rPr>
          <w:rFonts w:ascii="Times New Roman" w:hAnsi="Times New Roman" w:cs="Times New Roman"/>
          <w:sz w:val="24"/>
          <w:szCs w:val="24"/>
        </w:rPr>
        <w:t xml:space="preserve"> work. Responses </w:t>
      </w:r>
      <w:r w:rsidR="005152CD">
        <w:rPr>
          <w:rFonts w:ascii="Times New Roman" w:hAnsi="Times New Roman" w:cs="Times New Roman"/>
          <w:sz w:val="24"/>
          <w:szCs w:val="24"/>
        </w:rPr>
        <w:t xml:space="preserve">showed, </w:t>
      </w:r>
      <w:r w:rsidR="00D5568C">
        <w:rPr>
          <w:rFonts w:ascii="Times New Roman" w:hAnsi="Times New Roman" w:cs="Times New Roman"/>
          <w:sz w:val="24"/>
          <w:szCs w:val="24"/>
        </w:rPr>
        <w:t>however</w:t>
      </w:r>
      <w:r w:rsidR="005152CD">
        <w:rPr>
          <w:rFonts w:ascii="Times New Roman" w:hAnsi="Times New Roman" w:cs="Times New Roman"/>
          <w:sz w:val="24"/>
          <w:szCs w:val="24"/>
        </w:rPr>
        <w:t>,</w:t>
      </w:r>
      <w:r w:rsidR="00D5568C">
        <w:rPr>
          <w:rFonts w:ascii="Times New Roman" w:hAnsi="Times New Roman" w:cs="Times New Roman"/>
          <w:sz w:val="24"/>
          <w:szCs w:val="24"/>
        </w:rPr>
        <w:t xml:space="preserve"> that on</w:t>
      </w:r>
      <w:r w:rsidR="005152CD">
        <w:rPr>
          <w:rFonts w:ascii="Times New Roman" w:hAnsi="Times New Roman" w:cs="Times New Roman"/>
          <w:sz w:val="24"/>
          <w:szCs w:val="24"/>
        </w:rPr>
        <w:t xml:space="preserve"> </w:t>
      </w:r>
      <w:r w:rsidR="00F8016C">
        <w:rPr>
          <w:rFonts w:ascii="Times New Roman" w:hAnsi="Times New Roman" w:cs="Times New Roman"/>
          <w:sz w:val="24"/>
          <w:szCs w:val="24"/>
        </w:rPr>
        <w:t xml:space="preserve">a </w:t>
      </w:r>
      <w:r w:rsidR="00D5568C">
        <w:rPr>
          <w:rFonts w:ascii="Times New Roman" w:hAnsi="Times New Roman" w:cs="Times New Roman"/>
          <w:sz w:val="24"/>
          <w:szCs w:val="24"/>
        </w:rPr>
        <w:t>s</w:t>
      </w:r>
      <w:r w:rsidR="005152CD">
        <w:rPr>
          <w:rFonts w:ascii="Times New Roman" w:hAnsi="Times New Roman" w:cs="Times New Roman"/>
          <w:sz w:val="24"/>
          <w:szCs w:val="24"/>
        </w:rPr>
        <w:t>c</w:t>
      </w:r>
      <w:r w:rsidR="00D5568C">
        <w:rPr>
          <w:rFonts w:ascii="Times New Roman" w:hAnsi="Times New Roman" w:cs="Times New Roman"/>
          <w:sz w:val="24"/>
          <w:szCs w:val="24"/>
        </w:rPr>
        <w:t>al</w:t>
      </w:r>
      <w:r w:rsidR="005152CD">
        <w:rPr>
          <w:rFonts w:ascii="Times New Roman" w:hAnsi="Times New Roman" w:cs="Times New Roman"/>
          <w:sz w:val="24"/>
          <w:szCs w:val="24"/>
        </w:rPr>
        <w:t>e</w:t>
      </w:r>
      <w:r w:rsidR="00D5568C">
        <w:rPr>
          <w:rFonts w:ascii="Times New Roman" w:hAnsi="Times New Roman" w:cs="Times New Roman"/>
          <w:sz w:val="24"/>
          <w:szCs w:val="24"/>
        </w:rPr>
        <w:t xml:space="preserve"> of 1 (entirely as part of normal work) to 10 (delivered </w:t>
      </w:r>
      <w:r w:rsidR="005152CD">
        <w:rPr>
          <w:rFonts w:ascii="Times New Roman" w:hAnsi="Times New Roman" w:cs="Times New Roman"/>
          <w:sz w:val="24"/>
          <w:szCs w:val="24"/>
        </w:rPr>
        <w:t>entirely</w:t>
      </w:r>
      <w:r w:rsidR="00B76ACF">
        <w:rPr>
          <w:rFonts w:ascii="Times New Roman" w:hAnsi="Times New Roman" w:cs="Times New Roman"/>
          <w:sz w:val="24"/>
          <w:szCs w:val="24"/>
        </w:rPr>
        <w:t xml:space="preserve"> in the training room) 38 per cent</w:t>
      </w:r>
      <w:r w:rsidR="00D5568C">
        <w:rPr>
          <w:rFonts w:ascii="Times New Roman" w:hAnsi="Times New Roman" w:cs="Times New Roman"/>
          <w:sz w:val="24"/>
          <w:szCs w:val="24"/>
        </w:rPr>
        <w:t xml:space="preserve"> of </w:t>
      </w:r>
      <w:r w:rsidR="005152CD">
        <w:rPr>
          <w:rFonts w:ascii="Times New Roman" w:hAnsi="Times New Roman" w:cs="Times New Roman"/>
          <w:sz w:val="24"/>
          <w:szCs w:val="24"/>
        </w:rPr>
        <w:t>respondents</w:t>
      </w:r>
      <w:r w:rsidR="00D5568C">
        <w:rPr>
          <w:rFonts w:ascii="Times New Roman" w:hAnsi="Times New Roman" w:cs="Times New Roman"/>
          <w:sz w:val="24"/>
          <w:szCs w:val="24"/>
        </w:rPr>
        <w:t xml:space="preserve"> gave ratings of 6 and above, with the most common response </w:t>
      </w:r>
      <w:r w:rsidR="005152CD">
        <w:rPr>
          <w:rFonts w:ascii="Times New Roman" w:hAnsi="Times New Roman" w:cs="Times New Roman"/>
          <w:sz w:val="24"/>
          <w:szCs w:val="24"/>
        </w:rPr>
        <w:t>being</w:t>
      </w:r>
      <w:r w:rsidR="00D5568C">
        <w:rPr>
          <w:rFonts w:ascii="Times New Roman" w:hAnsi="Times New Roman" w:cs="Times New Roman"/>
          <w:sz w:val="24"/>
          <w:szCs w:val="24"/>
        </w:rPr>
        <w:t xml:space="preserve"> 5 (almost one quarter) and 3 (almost one-fifth). This indicated that </w:t>
      </w:r>
      <w:r w:rsidR="005152CD">
        <w:rPr>
          <w:rFonts w:ascii="Times New Roman" w:hAnsi="Times New Roman" w:cs="Times New Roman"/>
          <w:sz w:val="24"/>
          <w:szCs w:val="24"/>
        </w:rPr>
        <w:t>enterprise</w:t>
      </w:r>
      <w:r w:rsidR="00D5568C">
        <w:rPr>
          <w:rFonts w:ascii="Times New Roman" w:hAnsi="Times New Roman" w:cs="Times New Roman"/>
          <w:sz w:val="24"/>
          <w:szCs w:val="24"/>
        </w:rPr>
        <w:t xml:space="preserve"> RTOs were tending to mix classroom </w:t>
      </w:r>
      <w:r w:rsidR="005152CD">
        <w:rPr>
          <w:rFonts w:ascii="Times New Roman" w:hAnsi="Times New Roman" w:cs="Times New Roman"/>
          <w:sz w:val="24"/>
          <w:szCs w:val="24"/>
        </w:rPr>
        <w:t>delivery</w:t>
      </w:r>
      <w:r w:rsidR="00D5568C">
        <w:rPr>
          <w:rFonts w:ascii="Times New Roman" w:hAnsi="Times New Roman" w:cs="Times New Roman"/>
          <w:sz w:val="24"/>
          <w:szCs w:val="24"/>
        </w:rPr>
        <w:t xml:space="preserve"> with learning through normal work.  </w:t>
      </w:r>
    </w:p>
    <w:p w:rsidR="005152CD" w:rsidRDefault="005152CD" w:rsidP="009A74AF">
      <w:pPr>
        <w:spacing w:after="0" w:line="480" w:lineRule="auto"/>
        <w:jc w:val="both"/>
        <w:rPr>
          <w:rFonts w:ascii="Times New Roman" w:hAnsi="Times New Roman" w:cs="Times New Roman"/>
          <w:sz w:val="24"/>
          <w:szCs w:val="24"/>
        </w:rPr>
      </w:pPr>
    </w:p>
    <w:p w:rsidR="005152CD" w:rsidRDefault="00BB4250" w:rsidP="009A74A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Which workers benefit? </w:t>
      </w:r>
      <w:r w:rsidR="005152CD">
        <w:rPr>
          <w:rFonts w:ascii="Times New Roman" w:hAnsi="Times New Roman" w:cs="Times New Roman"/>
          <w:sz w:val="24"/>
          <w:szCs w:val="24"/>
        </w:rPr>
        <w:t>Survey 2 also explored further the availability of training to workers outside the full-time permanent workforce. Responses indicated that provision of training to casu</w:t>
      </w:r>
      <w:r w:rsidR="00B76ACF">
        <w:rPr>
          <w:rFonts w:ascii="Times New Roman" w:hAnsi="Times New Roman" w:cs="Times New Roman"/>
          <w:sz w:val="24"/>
          <w:szCs w:val="24"/>
        </w:rPr>
        <w:t xml:space="preserve">al workers varied, but that 15 per cent </w:t>
      </w:r>
      <w:r w:rsidR="005152CD">
        <w:rPr>
          <w:rFonts w:ascii="Times New Roman" w:hAnsi="Times New Roman" w:cs="Times New Roman"/>
          <w:sz w:val="24"/>
          <w:szCs w:val="24"/>
        </w:rPr>
        <w:t>of companies had provided nationally recognised training to more than three-quarters of their casual staff, and that it was not always limited to instances whether the qualification or skill set was mandatory for their work. Three-quarters said that workers received training in paid work time. Sub-contractors were also</w:t>
      </w:r>
      <w:r w:rsidR="00535F1D">
        <w:rPr>
          <w:rFonts w:ascii="Times New Roman" w:hAnsi="Times New Roman" w:cs="Times New Roman"/>
          <w:sz w:val="24"/>
          <w:szCs w:val="24"/>
        </w:rPr>
        <w:t xml:space="preserve"> eligible </w:t>
      </w:r>
      <w:r w:rsidR="00AB414C">
        <w:rPr>
          <w:rFonts w:ascii="Times New Roman" w:hAnsi="Times New Roman" w:cs="Times New Roman"/>
          <w:sz w:val="24"/>
          <w:szCs w:val="24"/>
        </w:rPr>
        <w:t xml:space="preserve">to receive nationally recognised training from the enterprise RTO, </w:t>
      </w:r>
      <w:r w:rsidR="00283356">
        <w:rPr>
          <w:rFonts w:ascii="Times New Roman" w:hAnsi="Times New Roman" w:cs="Times New Roman"/>
          <w:sz w:val="24"/>
          <w:szCs w:val="24"/>
        </w:rPr>
        <w:t xml:space="preserve">in 40% of cases where </w:t>
      </w:r>
      <w:r w:rsidR="00AB414C">
        <w:rPr>
          <w:rFonts w:ascii="Times New Roman" w:hAnsi="Times New Roman" w:cs="Times New Roman"/>
          <w:sz w:val="24"/>
          <w:szCs w:val="24"/>
        </w:rPr>
        <w:t>sub-contractors were used by the enterprise (</w:t>
      </w:r>
      <w:r w:rsidR="00283356">
        <w:rPr>
          <w:rFonts w:ascii="Times New Roman" w:hAnsi="Times New Roman" w:cs="Times New Roman"/>
          <w:sz w:val="24"/>
          <w:szCs w:val="24"/>
        </w:rPr>
        <w:t>6</w:t>
      </w:r>
      <w:r w:rsidR="005152CD">
        <w:rPr>
          <w:rFonts w:ascii="Times New Roman" w:hAnsi="Times New Roman" w:cs="Times New Roman"/>
          <w:sz w:val="24"/>
          <w:szCs w:val="24"/>
        </w:rPr>
        <w:t>0</w:t>
      </w:r>
      <w:r w:rsidR="00B76ACF">
        <w:rPr>
          <w:rFonts w:ascii="Times New Roman" w:hAnsi="Times New Roman" w:cs="Times New Roman"/>
          <w:sz w:val="24"/>
          <w:szCs w:val="24"/>
        </w:rPr>
        <w:t xml:space="preserve"> per cent</w:t>
      </w:r>
      <w:r w:rsidR="005152CD">
        <w:rPr>
          <w:rFonts w:ascii="Times New Roman" w:hAnsi="Times New Roman" w:cs="Times New Roman"/>
          <w:sz w:val="24"/>
          <w:szCs w:val="24"/>
        </w:rPr>
        <w:t xml:space="preserve"> of </w:t>
      </w:r>
      <w:r w:rsidR="00AB414C">
        <w:rPr>
          <w:rFonts w:ascii="Times New Roman" w:hAnsi="Times New Roman" w:cs="Times New Roman"/>
          <w:sz w:val="24"/>
          <w:szCs w:val="24"/>
        </w:rPr>
        <w:t xml:space="preserve">the </w:t>
      </w:r>
      <w:r w:rsidR="005152CD">
        <w:rPr>
          <w:rFonts w:ascii="Times New Roman" w:hAnsi="Times New Roman" w:cs="Times New Roman"/>
          <w:sz w:val="24"/>
          <w:szCs w:val="24"/>
        </w:rPr>
        <w:t>companies used sub-contractors</w:t>
      </w:r>
      <w:r w:rsidR="00AB414C">
        <w:rPr>
          <w:rFonts w:ascii="Times New Roman" w:hAnsi="Times New Roman" w:cs="Times New Roman"/>
          <w:sz w:val="24"/>
          <w:szCs w:val="24"/>
        </w:rPr>
        <w:t>)</w:t>
      </w:r>
      <w:r w:rsidR="005152CD">
        <w:rPr>
          <w:rFonts w:ascii="Times New Roman" w:hAnsi="Times New Roman" w:cs="Times New Roman"/>
          <w:sz w:val="24"/>
          <w:szCs w:val="24"/>
        </w:rPr>
        <w:t xml:space="preserve">. </w:t>
      </w:r>
    </w:p>
    <w:p w:rsidR="00D5568C" w:rsidRDefault="00D5568C" w:rsidP="009A74AF">
      <w:pPr>
        <w:spacing w:after="0" w:line="480" w:lineRule="auto"/>
        <w:jc w:val="both"/>
        <w:rPr>
          <w:rFonts w:ascii="Times New Roman" w:hAnsi="Times New Roman" w:cs="Times New Roman"/>
          <w:sz w:val="24"/>
          <w:szCs w:val="24"/>
        </w:rPr>
      </w:pPr>
    </w:p>
    <w:p w:rsidR="00D5568C" w:rsidRDefault="00BB4250" w:rsidP="009A74A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Recognition of achievement: </w:t>
      </w:r>
      <w:r w:rsidR="00D5568C">
        <w:rPr>
          <w:rFonts w:ascii="Times New Roman" w:hAnsi="Times New Roman" w:cs="Times New Roman"/>
          <w:sz w:val="24"/>
          <w:szCs w:val="24"/>
        </w:rPr>
        <w:t xml:space="preserve">We were also interested in </w:t>
      </w:r>
      <w:r w:rsidR="005152CD">
        <w:rPr>
          <w:rFonts w:ascii="Times New Roman" w:hAnsi="Times New Roman" w:cs="Times New Roman"/>
          <w:sz w:val="24"/>
          <w:szCs w:val="24"/>
        </w:rPr>
        <w:t>the practice of recognising</w:t>
      </w:r>
      <w:r w:rsidR="00D5568C">
        <w:rPr>
          <w:rFonts w:ascii="Times New Roman" w:hAnsi="Times New Roman" w:cs="Times New Roman"/>
          <w:sz w:val="24"/>
          <w:szCs w:val="24"/>
        </w:rPr>
        <w:t xml:space="preserve"> </w:t>
      </w:r>
      <w:r w:rsidR="005152CD">
        <w:rPr>
          <w:rFonts w:ascii="Times New Roman" w:hAnsi="Times New Roman" w:cs="Times New Roman"/>
          <w:sz w:val="24"/>
          <w:szCs w:val="24"/>
        </w:rPr>
        <w:t>learners’</w:t>
      </w:r>
      <w:r w:rsidR="00D5568C">
        <w:rPr>
          <w:rFonts w:ascii="Times New Roman" w:hAnsi="Times New Roman" w:cs="Times New Roman"/>
          <w:sz w:val="24"/>
          <w:szCs w:val="24"/>
        </w:rPr>
        <w:t xml:space="preserve"> achievement</w:t>
      </w:r>
      <w:r w:rsidR="005152CD">
        <w:rPr>
          <w:rFonts w:ascii="Times New Roman" w:hAnsi="Times New Roman" w:cs="Times New Roman"/>
          <w:sz w:val="24"/>
          <w:szCs w:val="24"/>
        </w:rPr>
        <w:t>, as this issue has arisen during th</w:t>
      </w:r>
      <w:r w:rsidR="009746D4">
        <w:rPr>
          <w:rFonts w:ascii="Times New Roman" w:hAnsi="Times New Roman" w:cs="Times New Roman"/>
          <w:sz w:val="24"/>
          <w:szCs w:val="24"/>
        </w:rPr>
        <w:t>e</w:t>
      </w:r>
      <w:r w:rsidR="005152CD">
        <w:rPr>
          <w:rFonts w:ascii="Times New Roman" w:hAnsi="Times New Roman" w:cs="Times New Roman"/>
          <w:sz w:val="24"/>
          <w:szCs w:val="24"/>
        </w:rPr>
        <w:t xml:space="preserve"> case studies, </w:t>
      </w:r>
      <w:r w:rsidR="00D5568C">
        <w:rPr>
          <w:rFonts w:ascii="Times New Roman" w:hAnsi="Times New Roman" w:cs="Times New Roman"/>
          <w:sz w:val="24"/>
          <w:szCs w:val="24"/>
        </w:rPr>
        <w:t xml:space="preserve">and found </w:t>
      </w:r>
      <w:r w:rsidR="005152CD">
        <w:rPr>
          <w:rFonts w:ascii="Times New Roman" w:hAnsi="Times New Roman" w:cs="Times New Roman"/>
          <w:sz w:val="24"/>
          <w:szCs w:val="24"/>
        </w:rPr>
        <w:t>that just</w:t>
      </w:r>
      <w:r w:rsidR="00D5568C">
        <w:rPr>
          <w:rFonts w:ascii="Times New Roman" w:hAnsi="Times New Roman" w:cs="Times New Roman"/>
          <w:sz w:val="24"/>
          <w:szCs w:val="24"/>
        </w:rPr>
        <w:t xml:space="preserve"> over 75% of </w:t>
      </w:r>
      <w:r w:rsidR="005152CD">
        <w:rPr>
          <w:rFonts w:ascii="Times New Roman" w:hAnsi="Times New Roman" w:cs="Times New Roman"/>
          <w:sz w:val="24"/>
          <w:szCs w:val="24"/>
        </w:rPr>
        <w:t xml:space="preserve">responding </w:t>
      </w:r>
      <w:r w:rsidR="00535F1D">
        <w:rPr>
          <w:rFonts w:ascii="Times New Roman" w:hAnsi="Times New Roman" w:cs="Times New Roman"/>
          <w:sz w:val="24"/>
          <w:szCs w:val="24"/>
        </w:rPr>
        <w:t>enterprise RTO</w:t>
      </w:r>
      <w:r w:rsidR="00535F1D" w:rsidRPr="00B846C7">
        <w:rPr>
          <w:rFonts w:ascii="Times New Roman" w:hAnsi="Times New Roman" w:cs="Times New Roman"/>
          <w:sz w:val="24"/>
          <w:szCs w:val="24"/>
        </w:rPr>
        <w:t>s</w:t>
      </w:r>
      <w:r w:rsidR="00D5568C">
        <w:rPr>
          <w:rFonts w:ascii="Times New Roman" w:hAnsi="Times New Roman" w:cs="Times New Roman"/>
          <w:sz w:val="24"/>
          <w:szCs w:val="24"/>
        </w:rPr>
        <w:t xml:space="preserve"> said that </w:t>
      </w:r>
      <w:r w:rsidR="005152CD">
        <w:rPr>
          <w:rFonts w:ascii="Times New Roman" w:hAnsi="Times New Roman" w:cs="Times New Roman"/>
          <w:sz w:val="24"/>
          <w:szCs w:val="24"/>
        </w:rPr>
        <w:t>they</w:t>
      </w:r>
      <w:r w:rsidR="00D5568C">
        <w:rPr>
          <w:rFonts w:ascii="Times New Roman" w:hAnsi="Times New Roman" w:cs="Times New Roman"/>
          <w:sz w:val="24"/>
          <w:szCs w:val="24"/>
        </w:rPr>
        <w:t xml:space="preserve"> </w:t>
      </w:r>
      <w:r w:rsidR="005152CD">
        <w:rPr>
          <w:rFonts w:ascii="Times New Roman" w:hAnsi="Times New Roman" w:cs="Times New Roman"/>
          <w:sz w:val="24"/>
          <w:szCs w:val="24"/>
        </w:rPr>
        <w:t>rec</w:t>
      </w:r>
      <w:r w:rsidR="00D5568C">
        <w:rPr>
          <w:rFonts w:ascii="Times New Roman" w:hAnsi="Times New Roman" w:cs="Times New Roman"/>
          <w:sz w:val="24"/>
          <w:szCs w:val="24"/>
        </w:rPr>
        <w:t xml:space="preserve">ognised or celebrated achievement, for </w:t>
      </w:r>
      <w:r w:rsidR="005152CD">
        <w:rPr>
          <w:rFonts w:ascii="Times New Roman" w:hAnsi="Times New Roman" w:cs="Times New Roman"/>
          <w:sz w:val="24"/>
          <w:szCs w:val="24"/>
        </w:rPr>
        <w:t>example</w:t>
      </w:r>
      <w:r w:rsidR="00D5568C">
        <w:rPr>
          <w:rFonts w:ascii="Times New Roman" w:hAnsi="Times New Roman" w:cs="Times New Roman"/>
          <w:sz w:val="24"/>
          <w:szCs w:val="24"/>
        </w:rPr>
        <w:t xml:space="preserve"> with a  graduation ceremony. </w:t>
      </w:r>
    </w:p>
    <w:p w:rsidR="005152CD" w:rsidRDefault="005152CD" w:rsidP="009A74AF">
      <w:pPr>
        <w:spacing w:after="0" w:line="480" w:lineRule="auto"/>
        <w:jc w:val="both"/>
        <w:rPr>
          <w:rFonts w:ascii="Times New Roman" w:hAnsi="Times New Roman" w:cs="Times New Roman"/>
          <w:sz w:val="24"/>
          <w:szCs w:val="24"/>
        </w:rPr>
      </w:pPr>
    </w:p>
    <w:p w:rsidR="005152CD" w:rsidRDefault="00BB4250" w:rsidP="009A74A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Evaluation of enterprise RTO status: </w:t>
      </w:r>
      <w:r w:rsidR="005152CD">
        <w:rPr>
          <w:rFonts w:ascii="Times New Roman" w:hAnsi="Times New Roman" w:cs="Times New Roman"/>
          <w:sz w:val="24"/>
          <w:szCs w:val="24"/>
        </w:rPr>
        <w:t>Finally survey 2 explored whether companies evaluated the effectiveness of being an enterprise RTO. Almost half said that the company conducted cost-benefit analyses of using national qualifications, and three-quarters said that the cost of conducting the training in-house ra</w:t>
      </w:r>
      <w:r w:rsidR="00031D1B">
        <w:rPr>
          <w:rFonts w:ascii="Times New Roman" w:hAnsi="Times New Roman" w:cs="Times New Roman"/>
          <w:sz w:val="24"/>
          <w:szCs w:val="24"/>
        </w:rPr>
        <w:t>ther than using an external RTO was compared.</w:t>
      </w:r>
    </w:p>
    <w:p w:rsidR="009A74AF" w:rsidRDefault="009A74AF" w:rsidP="009A74AF">
      <w:pPr>
        <w:spacing w:after="0" w:line="480" w:lineRule="auto"/>
        <w:jc w:val="both"/>
        <w:rPr>
          <w:rFonts w:ascii="Times New Roman" w:hAnsi="Times New Roman" w:cs="Times New Roman"/>
          <w:sz w:val="24"/>
          <w:szCs w:val="24"/>
        </w:rPr>
      </w:pPr>
    </w:p>
    <w:p w:rsidR="009A74AF" w:rsidRDefault="009A74AF" w:rsidP="009A74AF">
      <w:pPr>
        <w:spacing w:after="0" w:line="480" w:lineRule="auto"/>
        <w:jc w:val="both"/>
        <w:rPr>
          <w:rFonts w:ascii="Times New Roman" w:hAnsi="Times New Roman" w:cs="Times New Roman"/>
          <w:sz w:val="24"/>
          <w:szCs w:val="24"/>
        </w:rPr>
      </w:pPr>
    </w:p>
    <w:p w:rsidR="004A0E68" w:rsidRPr="009746D4" w:rsidRDefault="004A0E68" w:rsidP="009A74AF">
      <w:pPr>
        <w:pStyle w:val="NormalWeb"/>
        <w:spacing w:before="0" w:beforeAutospacing="0" w:after="120" w:afterAutospacing="0" w:line="480" w:lineRule="auto"/>
        <w:jc w:val="both"/>
        <w:rPr>
          <w:i/>
        </w:rPr>
      </w:pPr>
      <w:r w:rsidRPr="009746D4">
        <w:rPr>
          <w:i/>
        </w:rPr>
        <w:t>Learner survey</w:t>
      </w:r>
    </w:p>
    <w:p w:rsidR="004E2DE9" w:rsidRDefault="00BB4250" w:rsidP="009A74AF">
      <w:pPr>
        <w:pStyle w:val="NormalWeb"/>
        <w:spacing w:before="0" w:beforeAutospacing="0" w:after="120" w:afterAutospacing="0" w:line="480" w:lineRule="auto"/>
        <w:jc w:val="both"/>
      </w:pPr>
      <w:r>
        <w:t>Who were the learners and what were they studying? The l</w:t>
      </w:r>
      <w:r w:rsidR="004A0E68" w:rsidRPr="00B846C7">
        <w:t xml:space="preserve">argest number of qualifications </w:t>
      </w:r>
      <w:r w:rsidR="00AB414C">
        <w:t xml:space="preserve">among our respondents </w:t>
      </w:r>
      <w:r w:rsidR="004A0E68" w:rsidRPr="00B846C7">
        <w:t xml:space="preserve">were the </w:t>
      </w:r>
      <w:r w:rsidR="00416A9C" w:rsidRPr="00B846C7">
        <w:t>Certificate</w:t>
      </w:r>
      <w:r w:rsidR="004A0E68" w:rsidRPr="00B846C7">
        <w:t xml:space="preserve"> II</w:t>
      </w:r>
      <w:r>
        <w:t>I</w:t>
      </w:r>
      <w:r w:rsidR="004A0E68" w:rsidRPr="00B846C7">
        <w:t xml:space="preserve"> in </w:t>
      </w:r>
      <w:r w:rsidR="00416A9C">
        <w:t>C</w:t>
      </w:r>
      <w:r w:rsidR="00416A9C" w:rsidRPr="00B846C7">
        <w:t>ustomer</w:t>
      </w:r>
      <w:r w:rsidR="00416A9C">
        <w:t xml:space="preserve"> Contact</w:t>
      </w:r>
      <w:r w:rsidR="00B76ACF">
        <w:t xml:space="preserve"> (31 per cent of respondent</w:t>
      </w:r>
      <w:r w:rsidR="004E2DE9">
        <w:t>)</w:t>
      </w:r>
      <w:r w:rsidR="00416A9C">
        <w:t>, the Certificate II in R</w:t>
      </w:r>
      <w:r w:rsidR="004A0E68" w:rsidRPr="00B846C7">
        <w:t xml:space="preserve">ail </w:t>
      </w:r>
      <w:r w:rsidR="00416A9C">
        <w:t>I</w:t>
      </w:r>
      <w:r w:rsidR="00416A9C" w:rsidRPr="00B846C7">
        <w:t>nfrastructure</w:t>
      </w:r>
      <w:r>
        <w:t xml:space="preserve"> (</w:t>
      </w:r>
      <w:r w:rsidR="00B76ACF">
        <w:t>24 per cent)</w:t>
      </w:r>
      <w:r w:rsidR="004A0E68" w:rsidRPr="00B846C7">
        <w:t xml:space="preserve"> </w:t>
      </w:r>
      <w:r w:rsidR="00416A9C" w:rsidRPr="00B846C7">
        <w:t>the</w:t>
      </w:r>
      <w:r w:rsidR="00416A9C">
        <w:t xml:space="preserve"> C</w:t>
      </w:r>
      <w:r w:rsidR="004A0E68" w:rsidRPr="00B846C7">
        <w:t xml:space="preserve">ertificate IV in </w:t>
      </w:r>
      <w:r w:rsidR="00416A9C">
        <w:t>C</w:t>
      </w:r>
      <w:r w:rsidR="00416A9C" w:rsidRPr="00B846C7">
        <w:t>ivil</w:t>
      </w:r>
      <w:r w:rsidR="004A0E68" w:rsidRPr="00B846C7">
        <w:t xml:space="preserve"> </w:t>
      </w:r>
      <w:r w:rsidR="00416A9C">
        <w:t>C</w:t>
      </w:r>
      <w:r w:rsidR="00416A9C" w:rsidRPr="00B846C7">
        <w:t>onstruction</w:t>
      </w:r>
      <w:r>
        <w:t xml:space="preserve"> (</w:t>
      </w:r>
      <w:r w:rsidR="00B76ACF">
        <w:t>11 per cent)</w:t>
      </w:r>
      <w:r w:rsidR="004A0E68" w:rsidRPr="00B846C7">
        <w:t xml:space="preserve"> and </w:t>
      </w:r>
      <w:r w:rsidR="00416A9C" w:rsidRPr="00B846C7">
        <w:t>the</w:t>
      </w:r>
      <w:r w:rsidR="00416A9C">
        <w:t xml:space="preserve"> Certificate III in Driving O</w:t>
      </w:r>
      <w:r w:rsidR="00416A9C" w:rsidRPr="00B846C7">
        <w:t>perations</w:t>
      </w:r>
      <w:r w:rsidR="004A0E68" w:rsidRPr="00B846C7">
        <w:t>.</w:t>
      </w:r>
      <w:r>
        <w:t xml:space="preserve"> (</w:t>
      </w:r>
      <w:r w:rsidR="00B76ACF">
        <w:t>10 per cent)</w:t>
      </w:r>
      <w:r w:rsidR="004A0E68" w:rsidRPr="00B846C7">
        <w:t xml:space="preserve"> The</w:t>
      </w:r>
      <w:r w:rsidR="00416A9C">
        <w:t>s</w:t>
      </w:r>
      <w:r w:rsidR="004A0E68" w:rsidRPr="00B846C7">
        <w:t>e accounted for three-quarters of all res</w:t>
      </w:r>
      <w:r w:rsidR="00416A9C">
        <w:t>pondents. Most of the re</w:t>
      </w:r>
      <w:r w:rsidR="004A0E68" w:rsidRPr="00B846C7">
        <w:t>s</w:t>
      </w:r>
      <w:r w:rsidR="00416A9C">
        <w:t>po</w:t>
      </w:r>
      <w:r w:rsidR="004A0E68" w:rsidRPr="00B846C7">
        <w:t>n</w:t>
      </w:r>
      <w:r w:rsidR="00416A9C">
        <w:t>d</w:t>
      </w:r>
      <w:r w:rsidR="004A0E68" w:rsidRPr="00B846C7">
        <w:t xml:space="preserve">ents </w:t>
      </w:r>
      <w:r w:rsidR="00416A9C" w:rsidRPr="00B846C7">
        <w:t>were</w:t>
      </w:r>
      <w:r w:rsidR="004A0E68" w:rsidRPr="00B846C7">
        <w:t xml:space="preserve"> wo</w:t>
      </w:r>
      <w:r w:rsidR="00416A9C">
        <w:t>rking full-time for their emplo</w:t>
      </w:r>
      <w:r w:rsidR="004A0E68" w:rsidRPr="00B846C7">
        <w:t>y</w:t>
      </w:r>
      <w:r w:rsidR="00416A9C">
        <w:t>e</w:t>
      </w:r>
      <w:r w:rsidR="004A0E68" w:rsidRPr="00B846C7">
        <w:t xml:space="preserve">rs but </w:t>
      </w:r>
      <w:r w:rsidR="00B76ACF">
        <w:t>13 per cent</w:t>
      </w:r>
      <w:r w:rsidR="004A0E68" w:rsidRPr="00B846C7">
        <w:t xml:space="preserve"> were working pa</w:t>
      </w:r>
      <w:r w:rsidR="009B305A">
        <w:t>rt</w:t>
      </w:r>
      <w:r w:rsidR="004A0E68" w:rsidRPr="00B846C7">
        <w:t xml:space="preserve">-time. </w:t>
      </w:r>
      <w:r w:rsidR="004E2DE9">
        <w:t xml:space="preserve">Just over </w:t>
      </w:r>
      <w:r w:rsidR="00B76ACF">
        <w:t>80 per cent</w:t>
      </w:r>
      <w:r w:rsidR="004E2DE9">
        <w:t xml:space="preserve"> were male and just </w:t>
      </w:r>
      <w:r w:rsidR="00E21089">
        <w:t>under</w:t>
      </w:r>
      <w:r w:rsidR="00B76ACF">
        <w:t xml:space="preserve"> 30 per cent</w:t>
      </w:r>
      <w:r w:rsidR="004E2DE9">
        <w:t xml:space="preserve"> were from</w:t>
      </w:r>
      <w:r w:rsidR="00E21089">
        <w:t xml:space="preserve"> a non</w:t>
      </w:r>
      <w:r w:rsidR="004E2DE9">
        <w:t>-</w:t>
      </w:r>
      <w:r w:rsidR="00E21089">
        <w:t>English</w:t>
      </w:r>
      <w:r w:rsidR="004E2DE9">
        <w:t xml:space="preserve"> speaking background; over </w:t>
      </w:r>
      <w:r w:rsidR="00B76ACF">
        <w:t xml:space="preserve">90 per cent </w:t>
      </w:r>
      <w:r w:rsidR="004E2DE9">
        <w:t>were aged 25 or over, with a third of those aged 45 or over.  One-</w:t>
      </w:r>
      <w:r w:rsidR="00E21089">
        <w:t>third</w:t>
      </w:r>
      <w:r w:rsidR="004E2DE9">
        <w:t xml:space="preserve"> of </w:t>
      </w:r>
      <w:r w:rsidR="00E21089">
        <w:t>respondents</w:t>
      </w:r>
      <w:r w:rsidR="004E2DE9">
        <w:t xml:space="preserve"> had only </w:t>
      </w:r>
      <w:r w:rsidR="00E21089">
        <w:t>achieved</w:t>
      </w:r>
      <w:r w:rsidR="004E2DE9">
        <w:t xml:space="preserve"> Year 10 or less at school, although </w:t>
      </w:r>
      <w:r w:rsidR="00B76ACF">
        <w:t>9 per cent</w:t>
      </w:r>
      <w:r w:rsidR="004E2DE9">
        <w:t xml:space="preserve"> had </w:t>
      </w:r>
      <w:r w:rsidR="00E21089">
        <w:t>bachelor’s</w:t>
      </w:r>
      <w:r w:rsidR="004E2DE9">
        <w:t xml:space="preserve"> degrees or higher. </w:t>
      </w:r>
    </w:p>
    <w:p w:rsidR="00BB4250" w:rsidRDefault="004A0E68" w:rsidP="009A74AF">
      <w:pPr>
        <w:pStyle w:val="NormalWeb"/>
        <w:spacing w:before="0" w:beforeAutospacing="0" w:after="120" w:afterAutospacing="0" w:line="480" w:lineRule="auto"/>
        <w:jc w:val="both"/>
      </w:pPr>
      <w:r w:rsidRPr="00B846C7">
        <w:t>Two-</w:t>
      </w:r>
      <w:r w:rsidR="00416A9C" w:rsidRPr="00B846C7">
        <w:t>thirds</w:t>
      </w:r>
      <w:r w:rsidR="00B76ACF">
        <w:t xml:space="preserve"> (65 per cent</w:t>
      </w:r>
      <w:r w:rsidR="00E21089">
        <w:t>)</w:t>
      </w:r>
      <w:r w:rsidRPr="00B846C7">
        <w:t xml:space="preserve"> said </w:t>
      </w:r>
      <w:r w:rsidR="00BB4250">
        <w:t>that t</w:t>
      </w:r>
      <w:r w:rsidRPr="00B846C7">
        <w:t xml:space="preserve">he main </w:t>
      </w:r>
      <w:r w:rsidR="00416A9C" w:rsidRPr="00B846C7">
        <w:t>reason</w:t>
      </w:r>
      <w:r w:rsidRPr="00B846C7">
        <w:t xml:space="preserve"> that they undertook the training was that it was a requi</w:t>
      </w:r>
      <w:r w:rsidR="00416A9C">
        <w:t>re</w:t>
      </w:r>
      <w:r w:rsidRPr="00B846C7">
        <w:t>m</w:t>
      </w:r>
      <w:r w:rsidR="00416A9C">
        <w:t>e</w:t>
      </w:r>
      <w:r w:rsidR="00E21089">
        <w:t xml:space="preserve">nt of the job, and </w:t>
      </w:r>
      <w:r w:rsidR="00416A9C" w:rsidRPr="00B846C7">
        <w:t>nearly</w:t>
      </w:r>
      <w:r w:rsidRPr="00B846C7">
        <w:t xml:space="preserve"> half of these were le</w:t>
      </w:r>
      <w:r w:rsidR="00E21089">
        <w:t>arning as part of a traineeship</w:t>
      </w:r>
      <w:r w:rsidR="00B76ACF">
        <w:t>, but nearly 20 per cent</w:t>
      </w:r>
      <w:r w:rsidRPr="00B846C7">
        <w:t xml:space="preserve"> said it </w:t>
      </w:r>
      <w:r w:rsidR="00416A9C" w:rsidRPr="00B846C7">
        <w:t>was</w:t>
      </w:r>
      <w:r w:rsidRPr="00B846C7">
        <w:t xml:space="preserve"> to gain extra skills. </w:t>
      </w:r>
    </w:p>
    <w:p w:rsidR="00BB4250" w:rsidRDefault="00BB4250" w:rsidP="009A74AF">
      <w:pPr>
        <w:pStyle w:val="NormalWeb"/>
        <w:spacing w:before="0" w:beforeAutospacing="0" w:after="120" w:afterAutospacing="0" w:line="480" w:lineRule="auto"/>
        <w:jc w:val="both"/>
      </w:pPr>
      <w:r>
        <w:t xml:space="preserve">Method of </w:t>
      </w:r>
      <w:r w:rsidR="00E21089">
        <w:t>delivery</w:t>
      </w:r>
      <w:r>
        <w:t xml:space="preserve"> as experienced by the learners: Learners were asked to </w:t>
      </w:r>
      <w:r w:rsidR="00E21089">
        <w:t>select</w:t>
      </w:r>
      <w:r>
        <w:t xml:space="preserve"> as many options as applied from</w:t>
      </w:r>
      <w:r w:rsidR="00E21089">
        <w:t xml:space="preserve"> a list</w:t>
      </w:r>
      <w:r>
        <w:t xml:space="preserve"> of </w:t>
      </w:r>
      <w:r w:rsidR="00E21089">
        <w:t>training</w:t>
      </w:r>
      <w:r>
        <w:t xml:space="preserve"> </w:t>
      </w:r>
      <w:r w:rsidR="00E21089">
        <w:t>delivery</w:t>
      </w:r>
      <w:r>
        <w:t xml:space="preserve"> modes. </w:t>
      </w:r>
      <w:r w:rsidR="00E21089">
        <w:t>Nearly</w:t>
      </w:r>
      <w:r>
        <w:t xml:space="preserve"> 90</w:t>
      </w:r>
      <w:r w:rsidR="00B76ACF">
        <w:t xml:space="preserve"> per cent</w:t>
      </w:r>
      <w:r>
        <w:t xml:space="preserve"> said that face-to-face </w:t>
      </w:r>
      <w:r w:rsidR="00E21089">
        <w:t>learning</w:t>
      </w:r>
      <w:r w:rsidR="00B76ACF">
        <w:t xml:space="preserve"> was involved; 35 per cent </w:t>
      </w:r>
      <w:r>
        <w:t>mentioned pri</w:t>
      </w:r>
      <w:r w:rsidR="00B76ACF">
        <w:t>nted learning materials; and 33 per cent</w:t>
      </w:r>
      <w:r>
        <w:t xml:space="preserve"> ticked on the job coaching or </w:t>
      </w:r>
      <w:r w:rsidR="00E21089">
        <w:t>mentoring</w:t>
      </w:r>
      <w:r>
        <w:t xml:space="preserve">. </w:t>
      </w:r>
      <w:r w:rsidR="00B76ACF">
        <w:t xml:space="preserve">28 per cent </w:t>
      </w:r>
      <w:r w:rsidR="00E21089">
        <w:t>mentioned</w:t>
      </w:r>
      <w:r w:rsidR="004E2DE9">
        <w:t xml:space="preserve"> on-the-job practice. Interestingly, </w:t>
      </w:r>
      <w:r w:rsidR="00E21089">
        <w:t>only</w:t>
      </w:r>
      <w:r w:rsidR="00B76ACF">
        <w:t xml:space="preserve"> half (51 per cent</w:t>
      </w:r>
      <w:r w:rsidR="004E2DE9">
        <w:t xml:space="preserve">) said that they had been </w:t>
      </w:r>
      <w:r w:rsidR="00E21089">
        <w:t>assessed</w:t>
      </w:r>
      <w:r w:rsidR="004E2DE9">
        <w:t xml:space="preserve"> for RPL,</w:t>
      </w:r>
      <w:r w:rsidR="00E21089">
        <w:t xml:space="preserve"> a</w:t>
      </w:r>
      <w:r w:rsidR="00B76ACF">
        <w:t>lthough 76 per cent</w:t>
      </w:r>
      <w:r w:rsidR="004E2DE9">
        <w:t xml:space="preserve"> said they had relevant </w:t>
      </w:r>
      <w:r w:rsidR="00E21089">
        <w:t>experience</w:t>
      </w:r>
      <w:r w:rsidR="004E2DE9">
        <w:t xml:space="preserve"> and skills prior to </w:t>
      </w:r>
      <w:r w:rsidR="00E21089">
        <w:t>s</w:t>
      </w:r>
      <w:r w:rsidR="004E2DE9">
        <w:t>tarting the training.</w:t>
      </w:r>
    </w:p>
    <w:p w:rsidR="00B76ACF" w:rsidRDefault="004E2DE9" w:rsidP="009A74AF">
      <w:pPr>
        <w:pStyle w:val="NormalWeb"/>
        <w:spacing w:before="0" w:beforeAutospacing="0" w:after="120" w:afterAutospacing="0" w:line="480" w:lineRule="auto"/>
        <w:jc w:val="both"/>
      </w:pPr>
      <w:r w:rsidRPr="00B846C7">
        <w:t>Satisfaction</w:t>
      </w:r>
      <w:r>
        <w:t>: O</w:t>
      </w:r>
      <w:r w:rsidRPr="00B846C7">
        <w:t xml:space="preserve">nly one person said he or she had not achieved the main reason for training, and only three said they would not recommend the training to other people. </w:t>
      </w:r>
      <w:r w:rsidR="00B76ACF">
        <w:t>Almost 60 per cent said that the training helped them to do their job better, and 26 per cent felt more secure in their job as a result of the training (multiple answers were permitted)</w:t>
      </w:r>
      <w:r w:rsidR="005F1347">
        <w:t xml:space="preserve">. </w:t>
      </w:r>
    </w:p>
    <w:p w:rsidR="004E2DE9" w:rsidRDefault="00B76ACF" w:rsidP="009A74AF">
      <w:pPr>
        <w:pStyle w:val="NormalWeb"/>
        <w:spacing w:before="0" w:beforeAutospacing="0" w:after="120" w:afterAutospacing="0" w:line="480" w:lineRule="auto"/>
        <w:jc w:val="both"/>
      </w:pPr>
      <w:r>
        <w:t>With relation to their experience of the learning and assessment, f</w:t>
      </w:r>
      <w:r w:rsidR="00031D1B">
        <w:t>ifteen</w:t>
      </w:r>
      <w:r w:rsidR="004E2DE9">
        <w:t xml:space="preserve"> </w:t>
      </w:r>
      <w:r w:rsidR="00E21089">
        <w:t>statements</w:t>
      </w:r>
      <w:r w:rsidR="004E2DE9">
        <w:t xml:space="preserve"> (</w:t>
      </w:r>
      <w:r w:rsidR="00E21089">
        <w:t>derived</w:t>
      </w:r>
      <w:r w:rsidR="004E2DE9">
        <w:t xml:space="preserve"> from the standard NCVER survey) were provided</w:t>
      </w:r>
      <w:r>
        <w:t xml:space="preserve"> for learners to reply on a five-point Likert scale. These included items such as</w:t>
      </w:r>
      <w:r w:rsidR="004E2DE9">
        <w:t xml:space="preserve"> ‘My </w:t>
      </w:r>
      <w:r w:rsidR="00E21089">
        <w:t>trainers</w:t>
      </w:r>
      <w:r w:rsidR="004E2DE9">
        <w:t xml:space="preserve"> had a thorough </w:t>
      </w:r>
      <w:r w:rsidR="00E21089">
        <w:t>knowledge</w:t>
      </w:r>
      <w:r w:rsidR="00AB414C">
        <w:t xml:space="preserve"> of the area’ and ‘M</w:t>
      </w:r>
      <w:r w:rsidR="004E2DE9">
        <w:t xml:space="preserve">y </w:t>
      </w:r>
      <w:r w:rsidR="00E21089">
        <w:t>trainers</w:t>
      </w:r>
      <w:r w:rsidR="004E2DE9">
        <w:t xml:space="preserve"> treated me with respect’.  </w:t>
      </w:r>
      <w:r w:rsidR="00E21089">
        <w:t>In</w:t>
      </w:r>
      <w:r w:rsidR="004E2DE9">
        <w:t xml:space="preserve"> almost each </w:t>
      </w:r>
      <w:r w:rsidR="00E21089">
        <w:t>instance,</w:t>
      </w:r>
      <w:r w:rsidR="004E2DE9">
        <w:t xml:space="preserve"> </w:t>
      </w:r>
      <w:r w:rsidR="00E21089">
        <w:t xml:space="preserve">nearly all of </w:t>
      </w:r>
      <w:r w:rsidR="004E2DE9">
        <w:t xml:space="preserve">the </w:t>
      </w:r>
      <w:r w:rsidR="00E21089">
        <w:t>respondents</w:t>
      </w:r>
      <w:r w:rsidR="004E2DE9">
        <w:t xml:space="preserve"> said that they agreed or strongly agreed with the </w:t>
      </w:r>
      <w:r w:rsidR="00E21089">
        <w:t>statement</w:t>
      </w:r>
      <w:r w:rsidR="004E2DE9">
        <w:t xml:space="preserve">. </w:t>
      </w:r>
      <w:r w:rsidR="00E21089">
        <w:t>Statements</w:t>
      </w:r>
      <w:r w:rsidR="004E2DE9">
        <w:t xml:space="preserve"> about </w:t>
      </w:r>
      <w:r w:rsidR="00E21089">
        <w:t>generic</w:t>
      </w:r>
      <w:r w:rsidR="004E2DE9">
        <w:t xml:space="preserve"> skills</w:t>
      </w:r>
      <w:r w:rsidR="00E21089">
        <w:t xml:space="preserve"> development</w:t>
      </w:r>
      <w:r w:rsidR="004E2DE9">
        <w:t xml:space="preserve"> received the largest number of neutral or ‘disagree/strongly disagree’</w:t>
      </w:r>
      <w:r w:rsidR="00E21089">
        <w:t xml:space="preserve"> respons</w:t>
      </w:r>
      <w:r w:rsidR="004E2DE9">
        <w:t xml:space="preserve">es with the development of written communication ranked worst </w:t>
      </w:r>
      <w:r w:rsidR="00E21089">
        <w:t>(29</w:t>
      </w:r>
      <w:r>
        <w:t xml:space="preserve"> per cent</w:t>
      </w:r>
      <w:r w:rsidR="00E21089">
        <w:t xml:space="preserve"> in those three categories) </w:t>
      </w:r>
      <w:r w:rsidR="004E2DE9">
        <w:t xml:space="preserve">and next to </w:t>
      </w:r>
      <w:r w:rsidR="00E21089">
        <w:t>that, development of problem s</w:t>
      </w:r>
      <w:r w:rsidR="004E2DE9">
        <w:t>olving skills</w:t>
      </w:r>
      <w:r>
        <w:t xml:space="preserve"> (15 per cent</w:t>
      </w:r>
      <w:r w:rsidR="00E21089">
        <w:t>)</w:t>
      </w:r>
      <w:r w:rsidR="004E2DE9">
        <w:t>. Assessmen</w:t>
      </w:r>
      <w:r w:rsidR="00E21089">
        <w:t>t rel</w:t>
      </w:r>
      <w:r w:rsidR="004E2DE9">
        <w:t xml:space="preserve">ated statements received </w:t>
      </w:r>
      <w:r w:rsidR="00E21089">
        <w:t>generally</w:t>
      </w:r>
      <w:r w:rsidR="004E2DE9">
        <w:t xml:space="preserve"> favourable </w:t>
      </w:r>
      <w:r w:rsidR="00E21089">
        <w:t>responses</w:t>
      </w:r>
      <w:r w:rsidR="004E2DE9">
        <w:t xml:space="preserve">, but compared with the training </w:t>
      </w:r>
      <w:r w:rsidR="00E21089">
        <w:t>delivery</w:t>
      </w:r>
      <w:r w:rsidR="004E2DE9">
        <w:t xml:space="preserve"> </w:t>
      </w:r>
      <w:r w:rsidR="00E21089">
        <w:t>statements</w:t>
      </w:r>
      <w:r w:rsidR="004E2DE9">
        <w:t xml:space="preserve">, people were more </w:t>
      </w:r>
      <w:r w:rsidR="00E21089">
        <w:t>likely</w:t>
      </w:r>
      <w:r w:rsidR="004E2DE9">
        <w:t xml:space="preserve"> to </w:t>
      </w:r>
      <w:r w:rsidR="00E21089">
        <w:t>select</w:t>
      </w:r>
      <w:r w:rsidR="004E2DE9">
        <w:t xml:space="preserve"> ‘agree’ </w:t>
      </w:r>
      <w:r>
        <w:t xml:space="preserve">for assessment statements </w:t>
      </w:r>
      <w:r w:rsidR="00E21089">
        <w:t>rather</w:t>
      </w:r>
      <w:r w:rsidR="004E2DE9">
        <w:t xml:space="preserve"> than ‘</w:t>
      </w:r>
      <w:r w:rsidR="00E21089">
        <w:t>strongly</w:t>
      </w:r>
      <w:r w:rsidR="004E2DE9">
        <w:t xml:space="preserve"> </w:t>
      </w:r>
      <w:r w:rsidR="00E21089">
        <w:t xml:space="preserve">agree’. </w:t>
      </w:r>
    </w:p>
    <w:p w:rsidR="004E2DE9" w:rsidRDefault="00E21089" w:rsidP="009A74AF">
      <w:pPr>
        <w:pStyle w:val="NormalWeb"/>
        <w:spacing w:before="0" w:beforeAutospacing="0" w:after="120" w:afterAutospacing="0" w:line="480" w:lineRule="auto"/>
        <w:jc w:val="both"/>
      </w:pPr>
      <w:r>
        <w:t>Outcomes</w:t>
      </w:r>
      <w:r w:rsidR="004E2DE9">
        <w:t xml:space="preserve">: Just over three-quarters </w:t>
      </w:r>
      <w:r w:rsidR="00AB414C">
        <w:t xml:space="preserve">of the respondents </w:t>
      </w:r>
      <w:r w:rsidR="004E2DE9">
        <w:t xml:space="preserve">were in the </w:t>
      </w:r>
      <w:r>
        <w:t xml:space="preserve">same </w:t>
      </w:r>
      <w:r w:rsidR="004E2DE9">
        <w:t xml:space="preserve">occupation they </w:t>
      </w:r>
      <w:r>
        <w:t>had</w:t>
      </w:r>
      <w:r w:rsidR="004E2DE9">
        <w:t xml:space="preserve"> been </w:t>
      </w:r>
      <w:r w:rsidR="00AB414C">
        <w:t>in at the start of the training. A</w:t>
      </w:r>
      <w:r>
        <w:t>lmost one-quarter had gone on</w:t>
      </w:r>
      <w:r w:rsidR="00AB414C">
        <w:t xml:space="preserve"> to study other qualifications, and nearly</w:t>
      </w:r>
      <w:r>
        <w:t xml:space="preserve"> half of those were at Certificate IV level. </w:t>
      </w:r>
      <w:r w:rsidR="005F1347">
        <w:t xml:space="preserve">Learners were asked to identify </w:t>
      </w:r>
      <w:r w:rsidR="00B76ACF">
        <w:t>‘</w:t>
      </w:r>
      <w:r w:rsidR="005F1347">
        <w:t>perso</w:t>
      </w:r>
      <w:r w:rsidR="00B76ACF">
        <w:t>nal ben</w:t>
      </w:r>
      <w:r w:rsidR="005F1347">
        <w:t>e</w:t>
      </w:r>
      <w:r w:rsidR="00B76ACF">
        <w:t>fits’ from</w:t>
      </w:r>
      <w:r w:rsidR="005F1347">
        <w:t xml:space="preserve"> </w:t>
      </w:r>
      <w:r w:rsidR="00B76ACF">
        <w:t xml:space="preserve">a </w:t>
      </w:r>
      <w:r w:rsidR="005F1347">
        <w:t xml:space="preserve">provided list. They were able to choose as many as they liked. </w:t>
      </w:r>
      <w:r w:rsidR="00B76ACF">
        <w:t xml:space="preserve"> </w:t>
      </w:r>
      <w:r w:rsidR="005F1347">
        <w:t>Over three-quarters reported that the training h</w:t>
      </w:r>
      <w:r w:rsidR="00B76ACF">
        <w:t>ad ‘adv</w:t>
      </w:r>
      <w:r w:rsidR="005F1347">
        <w:t xml:space="preserve">anced </w:t>
      </w:r>
      <w:r w:rsidR="00B76ACF">
        <w:t>my skills generally</w:t>
      </w:r>
      <w:r w:rsidR="005F1347">
        <w:t>’</w:t>
      </w:r>
      <w:r w:rsidR="00B76ACF">
        <w:t>,</w:t>
      </w:r>
      <w:r w:rsidR="005F1347">
        <w:t xml:space="preserve"> 43 per cent report</w:t>
      </w:r>
      <w:r w:rsidR="00B76ACF">
        <w:t xml:space="preserve">ed a growth in </w:t>
      </w:r>
      <w:r w:rsidR="005F1347">
        <w:t>confidence</w:t>
      </w:r>
      <w:r w:rsidR="00B76ACF">
        <w:t xml:space="preserve">, and 41 per </w:t>
      </w:r>
      <w:r w:rsidR="005F1347">
        <w:t>cent ‘satisfaction</w:t>
      </w:r>
      <w:r w:rsidR="00B76ACF">
        <w:t xml:space="preserve"> of </w:t>
      </w:r>
      <w:r w:rsidR="005F1347">
        <w:t>achievement’</w:t>
      </w:r>
      <w:r w:rsidR="00B76ACF">
        <w:t xml:space="preserve">. </w:t>
      </w:r>
    </w:p>
    <w:p w:rsidR="004E2DE9" w:rsidRPr="002C5CB6" w:rsidRDefault="00FE02F1" w:rsidP="009A74AF">
      <w:pPr>
        <w:pStyle w:val="NormalWeb"/>
        <w:spacing w:before="0" w:beforeAutospacing="0" w:after="120" w:afterAutospacing="0" w:line="480" w:lineRule="auto"/>
        <w:jc w:val="both"/>
        <w:rPr>
          <w:i/>
        </w:rPr>
      </w:pPr>
      <w:r>
        <w:br/>
      </w:r>
      <w:r w:rsidRPr="002C5CB6">
        <w:rPr>
          <w:i/>
        </w:rPr>
        <w:t>Discussion</w:t>
      </w:r>
    </w:p>
    <w:p w:rsidR="00B76ACF" w:rsidRDefault="00FE02F1" w:rsidP="009A74AF">
      <w:pPr>
        <w:pStyle w:val="NormalWeb"/>
        <w:spacing w:before="0" w:beforeAutospacing="0" w:after="120" w:afterAutospacing="0" w:line="480" w:lineRule="auto"/>
        <w:jc w:val="both"/>
      </w:pPr>
      <w:r>
        <w:t xml:space="preserve">When </w:t>
      </w:r>
      <w:r w:rsidR="005F1347">
        <w:t>drawing</w:t>
      </w:r>
      <w:r>
        <w:t xml:space="preserve"> </w:t>
      </w:r>
      <w:r w:rsidR="005F1347">
        <w:t>together</w:t>
      </w:r>
      <w:r>
        <w:t xml:space="preserve"> the results from the two employer surveys and the learner survey, the first thing that needs to </w:t>
      </w:r>
      <w:r w:rsidR="005F1347">
        <w:t>be</w:t>
      </w:r>
      <w:r>
        <w:t xml:space="preserve"> </w:t>
      </w:r>
      <w:r w:rsidR="005F1347">
        <w:t>acknowledged</w:t>
      </w:r>
      <w:r>
        <w:t xml:space="preserve"> is that the learner </w:t>
      </w:r>
      <w:r w:rsidR="005F1347">
        <w:t>responses</w:t>
      </w:r>
      <w:r>
        <w:t xml:space="preserve"> did not match the </w:t>
      </w:r>
      <w:r w:rsidR="005F1347">
        <w:t xml:space="preserve">distribution </w:t>
      </w:r>
      <w:r>
        <w:t xml:space="preserve">of </w:t>
      </w:r>
      <w:r w:rsidR="005F1347">
        <w:t>enterprise</w:t>
      </w:r>
      <w:r>
        <w:t xml:space="preserve"> </w:t>
      </w:r>
      <w:r w:rsidR="005F1347">
        <w:t>RTOs</w:t>
      </w:r>
      <w:r>
        <w:t xml:space="preserve"> across industries. The learner </w:t>
      </w:r>
      <w:r w:rsidR="005F1347">
        <w:t>responses</w:t>
      </w:r>
      <w:r>
        <w:t xml:space="preserve"> were draw</w:t>
      </w:r>
      <w:r w:rsidR="005F1347">
        <w:t>n only</w:t>
      </w:r>
      <w:r>
        <w:t xml:space="preserve"> from our case study </w:t>
      </w:r>
      <w:r w:rsidR="005F1347">
        <w:t>enterprise</w:t>
      </w:r>
      <w:r>
        <w:t xml:space="preserve"> RTOs and r</w:t>
      </w:r>
      <w:r w:rsidR="005F1347">
        <w:t>eflected</w:t>
      </w:r>
      <w:r>
        <w:t xml:space="preserve"> the type of worker in those </w:t>
      </w:r>
      <w:r w:rsidR="005F1347">
        <w:t>enterprises</w:t>
      </w:r>
      <w:r w:rsidR="00AB414C">
        <w:t xml:space="preserve"> which managed to encourage their workers to respond to the survey</w:t>
      </w:r>
      <w:r>
        <w:t xml:space="preserve">. </w:t>
      </w:r>
      <w:r w:rsidR="005F1347">
        <w:t>Unfortunately,</w:t>
      </w:r>
      <w:r>
        <w:t xml:space="preserve"> although there was a case </w:t>
      </w:r>
      <w:r w:rsidR="005F1347">
        <w:t>study</w:t>
      </w:r>
      <w:r>
        <w:t xml:space="preserve"> </w:t>
      </w:r>
      <w:r w:rsidR="005F1347">
        <w:t>enterprise</w:t>
      </w:r>
      <w:r>
        <w:t xml:space="preserve"> RTO from the health and community </w:t>
      </w:r>
      <w:r w:rsidR="005F1347">
        <w:t>services,</w:t>
      </w:r>
      <w:r>
        <w:t xml:space="preserve"> it produced only two learner </w:t>
      </w:r>
      <w:r w:rsidR="005F1347">
        <w:t>responses,</w:t>
      </w:r>
      <w:r>
        <w:t xml:space="preserve"> which</w:t>
      </w:r>
      <w:r w:rsidR="005F1347">
        <w:t xml:space="preserve"> w</w:t>
      </w:r>
      <w:r>
        <w:t xml:space="preserve">ere not included in the analysis because of the small number. </w:t>
      </w:r>
      <w:r w:rsidR="00B76ACF">
        <w:t xml:space="preserve">Thus, for </w:t>
      </w:r>
      <w:r w:rsidR="005F1347">
        <w:t>example</w:t>
      </w:r>
      <w:r w:rsidR="00B76ACF">
        <w:t xml:space="preserve">, </w:t>
      </w:r>
      <w:r w:rsidR="005F1347">
        <w:t>because</w:t>
      </w:r>
      <w:r>
        <w:t xml:space="preserve"> </w:t>
      </w:r>
      <w:r w:rsidR="005F1347">
        <w:t>of</w:t>
      </w:r>
      <w:r>
        <w:t xml:space="preserve"> the nature of employment in the different sectors and the </w:t>
      </w:r>
      <w:r w:rsidR="005F1347">
        <w:t>particular</w:t>
      </w:r>
      <w:r>
        <w:t xml:space="preserve"> occupations, an un</w:t>
      </w:r>
      <w:r w:rsidR="005F1347">
        <w:t>re</w:t>
      </w:r>
      <w:r>
        <w:t xml:space="preserve">presentative proportion of our learner </w:t>
      </w:r>
      <w:r w:rsidR="005F1347">
        <w:t>responses</w:t>
      </w:r>
      <w:r>
        <w:t xml:space="preserve"> therefore</w:t>
      </w:r>
      <w:r w:rsidR="005F1347">
        <w:t xml:space="preserve"> came from men</w:t>
      </w:r>
      <w:r>
        <w:t xml:space="preserve">, with only ‘Cable TV Co’ employing </w:t>
      </w:r>
      <w:r w:rsidR="005F1347">
        <w:t>significant</w:t>
      </w:r>
      <w:r>
        <w:t xml:space="preserve"> numbers of </w:t>
      </w:r>
      <w:r w:rsidR="005F1347">
        <w:t>women</w:t>
      </w:r>
      <w:r>
        <w:t xml:space="preserve">.  </w:t>
      </w:r>
    </w:p>
    <w:p w:rsidR="005F1347" w:rsidRDefault="005F1347" w:rsidP="009A74AF">
      <w:pPr>
        <w:pStyle w:val="NormalWeb"/>
        <w:spacing w:before="0" w:beforeAutospacing="0" w:after="120" w:afterAutospacing="0" w:line="480" w:lineRule="auto"/>
        <w:jc w:val="both"/>
      </w:pPr>
      <w:r>
        <w:t>A</w:t>
      </w:r>
      <w:r w:rsidR="00B76ACF">
        <w:t xml:space="preserve">nalysis of the data </w:t>
      </w:r>
      <w:r>
        <w:t>suggests</w:t>
      </w:r>
      <w:r w:rsidR="00B76ACF">
        <w:t xml:space="preserve"> that the </w:t>
      </w:r>
      <w:r>
        <w:t>benefits</w:t>
      </w:r>
      <w:r w:rsidR="00B76ACF">
        <w:t xml:space="preserve"> for companies and learners alike were quite similar. </w:t>
      </w:r>
      <w:r w:rsidR="00FE02F1">
        <w:t xml:space="preserve">Learners confirmed that the training was highly relevant </w:t>
      </w:r>
      <w:r>
        <w:t>to</w:t>
      </w:r>
      <w:r w:rsidR="00FE02F1">
        <w:t xml:space="preserve"> their jobs, affirming the </w:t>
      </w:r>
      <w:r>
        <w:t>enterprises</w:t>
      </w:r>
      <w:r w:rsidR="00FE02F1">
        <w:t xml:space="preserve">’ RTOs commitment to qualifications in specific areas for </w:t>
      </w:r>
      <w:r>
        <w:t>particular</w:t>
      </w:r>
      <w:r w:rsidR="00FE02F1">
        <w:t xml:space="preserve"> sections of their workforces.</w:t>
      </w:r>
      <w:r>
        <w:t xml:space="preserve"> They reported a mix of training methods, as the enterprise RTOs themselves had stated. </w:t>
      </w:r>
      <w:r w:rsidR="00FE02F1">
        <w:t xml:space="preserve"> </w:t>
      </w:r>
    </w:p>
    <w:p w:rsidR="00FE02F1" w:rsidRDefault="00284973" w:rsidP="009A74AF">
      <w:pPr>
        <w:pStyle w:val="NormalWeb"/>
        <w:spacing w:before="0" w:beforeAutospacing="0" w:after="120" w:afterAutospacing="0" w:line="480" w:lineRule="auto"/>
        <w:jc w:val="both"/>
      </w:pPr>
      <w:r>
        <w:t xml:space="preserve">The large proportion of </w:t>
      </w:r>
      <w:r w:rsidR="002C5CB6">
        <w:t>respondents</w:t>
      </w:r>
      <w:r>
        <w:t xml:space="preserve"> in the same occupation as </w:t>
      </w:r>
      <w:r w:rsidR="002C5CB6">
        <w:t>previously</w:t>
      </w:r>
      <w:r>
        <w:t xml:space="preserve"> confirms that </w:t>
      </w:r>
      <w:r w:rsidR="002C5CB6">
        <w:t>enterprise</w:t>
      </w:r>
      <w:r>
        <w:t xml:space="preserve"> RTOs’ </w:t>
      </w:r>
      <w:r w:rsidR="002C5CB6">
        <w:t>evaluations</w:t>
      </w:r>
      <w:r>
        <w:t xml:space="preserve"> of the </w:t>
      </w:r>
      <w:r w:rsidR="002C5CB6">
        <w:t>effectiveness</w:t>
      </w:r>
      <w:r>
        <w:t xml:space="preserve"> of their </w:t>
      </w:r>
      <w:r w:rsidR="002C5CB6">
        <w:t>enterprise</w:t>
      </w:r>
      <w:r>
        <w:t xml:space="preserve"> </w:t>
      </w:r>
      <w:r w:rsidR="002C5CB6">
        <w:t>RTO</w:t>
      </w:r>
      <w:r>
        <w:t xml:space="preserve">s </w:t>
      </w:r>
      <w:r w:rsidR="002C5CB6">
        <w:t>had reached appropriate conclusions</w:t>
      </w:r>
      <w:r>
        <w:t xml:space="preserve">, since retention of staff has been noted as major goal of </w:t>
      </w:r>
      <w:r w:rsidR="002C5CB6">
        <w:t>companies</w:t>
      </w:r>
      <w:r>
        <w:t xml:space="preserve"> having their own RTOs.  </w:t>
      </w:r>
    </w:p>
    <w:p w:rsidR="00B76ACF" w:rsidRDefault="00B76ACF" w:rsidP="009A74AF">
      <w:pPr>
        <w:pStyle w:val="NormalWeb"/>
        <w:spacing w:before="0" w:beforeAutospacing="0" w:after="240" w:afterAutospacing="0" w:line="480" w:lineRule="auto"/>
        <w:jc w:val="both"/>
      </w:pPr>
      <w:r>
        <w:t xml:space="preserve">Learners </w:t>
      </w:r>
      <w:r w:rsidR="005F1347">
        <w:t>confirmed</w:t>
      </w:r>
      <w:r>
        <w:t xml:space="preserve"> additional benefits beyond the job or company-related benefits reported. </w:t>
      </w:r>
      <w:r w:rsidR="00284973">
        <w:t xml:space="preserve">Their reported ‘personal benefits’ and their movement on to higher-level qualifications </w:t>
      </w:r>
      <w:r w:rsidR="002C5CB6">
        <w:t>reflect such advantages</w:t>
      </w:r>
      <w:r w:rsidR="00284973">
        <w:t xml:space="preserve">. Their </w:t>
      </w:r>
      <w:r w:rsidR="002C5CB6">
        <w:t>relatively</w:t>
      </w:r>
      <w:r w:rsidR="00284973">
        <w:t xml:space="preserve"> low prior education </w:t>
      </w:r>
      <w:r w:rsidR="002C5CB6">
        <w:t xml:space="preserve">achievement and the fact that over </w:t>
      </w:r>
      <w:r w:rsidR="00284973">
        <w:t xml:space="preserve">30% spoke </w:t>
      </w:r>
      <w:r w:rsidR="002C5CB6">
        <w:t>language</w:t>
      </w:r>
      <w:r w:rsidR="00284973">
        <w:t xml:space="preserve"> </w:t>
      </w:r>
      <w:r w:rsidR="002C5CB6">
        <w:t>other</w:t>
      </w:r>
      <w:r w:rsidR="00284973">
        <w:t xml:space="preserve"> than </w:t>
      </w:r>
      <w:r w:rsidR="002C5CB6">
        <w:t>English</w:t>
      </w:r>
      <w:r w:rsidR="00284973">
        <w:t xml:space="preserve"> at home confirms previous studies showing that </w:t>
      </w:r>
      <w:r w:rsidR="002C5CB6">
        <w:t>enterprise</w:t>
      </w:r>
      <w:r w:rsidR="00284973">
        <w:t xml:space="preserve"> RTOs assist </w:t>
      </w:r>
      <w:r w:rsidR="002C5CB6">
        <w:t>disadvantaged</w:t>
      </w:r>
      <w:r w:rsidR="00284973">
        <w:t xml:space="preserve"> worker groups. </w:t>
      </w:r>
    </w:p>
    <w:p w:rsidR="00E77062" w:rsidRDefault="00E449E1" w:rsidP="009A74AF">
      <w:pPr>
        <w:pStyle w:val="NormalWeb"/>
        <w:spacing w:before="0" w:beforeAutospacing="0" w:after="120" w:afterAutospacing="0" w:line="480" w:lineRule="auto"/>
        <w:rPr>
          <w:b/>
        </w:rPr>
      </w:pPr>
      <w:r w:rsidRPr="00971AC1">
        <w:rPr>
          <w:b/>
        </w:rPr>
        <w:t>C</w:t>
      </w:r>
      <w:r w:rsidR="00C90711" w:rsidRPr="00971AC1">
        <w:rPr>
          <w:b/>
        </w:rPr>
        <w:t>onclusio</w:t>
      </w:r>
      <w:r w:rsidRPr="00971AC1">
        <w:rPr>
          <w:b/>
        </w:rPr>
        <w:t>ns</w:t>
      </w:r>
    </w:p>
    <w:p w:rsidR="00284973" w:rsidRPr="00B846C7" w:rsidRDefault="00284973" w:rsidP="009A74AF">
      <w:pPr>
        <w:pStyle w:val="NormalWeb"/>
        <w:spacing w:before="0" w:beforeAutospacing="0" w:after="120" w:afterAutospacing="0" w:line="480" w:lineRule="auto"/>
        <w:jc w:val="both"/>
      </w:pPr>
      <w:r w:rsidRPr="00284973">
        <w:t>Bearing in mind th</w:t>
      </w:r>
      <w:r w:rsidR="002C5CB6">
        <w:t>e</w:t>
      </w:r>
      <w:r w:rsidRPr="00284973">
        <w:t xml:space="preserve"> limitations imposed by the limited </w:t>
      </w:r>
      <w:r w:rsidR="002C5CB6" w:rsidRPr="00284973">
        <w:t>sample</w:t>
      </w:r>
      <w:r w:rsidRPr="00284973">
        <w:t xml:space="preserve"> of </w:t>
      </w:r>
      <w:r w:rsidR="002C5CB6" w:rsidRPr="00284973">
        <w:t>learners</w:t>
      </w:r>
      <w:r w:rsidR="002C5CB6">
        <w:t xml:space="preserve"> accessed, the results </w:t>
      </w:r>
      <w:r w:rsidR="002C5CB6" w:rsidRPr="00284973">
        <w:t>confirm a</w:t>
      </w:r>
      <w:r w:rsidRPr="00284973">
        <w:t xml:space="preserve"> positive picture of </w:t>
      </w:r>
      <w:r w:rsidR="002C5CB6" w:rsidRPr="00284973">
        <w:t>benefits</w:t>
      </w:r>
      <w:r w:rsidRPr="00284973">
        <w:t xml:space="preserve"> for co</w:t>
      </w:r>
      <w:r w:rsidR="002C5CB6">
        <w:t>mpanies and workers alike. Howe</w:t>
      </w:r>
      <w:r w:rsidRPr="00284973">
        <w:t>v</w:t>
      </w:r>
      <w:r w:rsidR="002C5CB6">
        <w:t>e</w:t>
      </w:r>
      <w:r w:rsidRPr="00284973">
        <w:t>r some challenges did emerge.</w:t>
      </w:r>
      <w:r>
        <w:rPr>
          <w:b/>
        </w:rPr>
        <w:t xml:space="preserve"> </w:t>
      </w:r>
      <w:r>
        <w:t xml:space="preserve">While learners were overall very satisfied with their training, the areas of greater relative </w:t>
      </w:r>
      <w:r w:rsidR="002C5CB6">
        <w:t>concern</w:t>
      </w:r>
      <w:r>
        <w:t xml:space="preserve"> (primarily </w:t>
      </w:r>
      <w:r w:rsidR="002C5CB6">
        <w:t>relating</w:t>
      </w:r>
      <w:r>
        <w:t xml:space="preserve"> to assessment) suggests that (as with the Australian VET sector </w:t>
      </w:r>
      <w:r w:rsidR="002C5CB6">
        <w:t>as</w:t>
      </w:r>
      <w:r w:rsidR="00AB414C">
        <w:t xml:space="preserve"> </w:t>
      </w:r>
      <w:r>
        <w:t xml:space="preserve">a whole) some attention to assessment might be warranted. This issue was therefore explored further in the second case study visits. There is also an </w:t>
      </w:r>
      <w:r w:rsidR="002C5CB6">
        <w:t>indication</w:t>
      </w:r>
      <w:r>
        <w:t>, from the learner responses</w:t>
      </w:r>
      <w:r w:rsidR="002C5CB6">
        <w:t>, that</w:t>
      </w:r>
      <w:r>
        <w:t xml:space="preserve"> </w:t>
      </w:r>
      <w:r w:rsidR="002C5CB6">
        <w:t>generic</w:t>
      </w:r>
      <w:r>
        <w:t xml:space="preserve"> </w:t>
      </w:r>
      <w:r w:rsidR="002C5CB6">
        <w:t>skills</w:t>
      </w:r>
      <w:r>
        <w:t xml:space="preserve"> were </w:t>
      </w:r>
      <w:r w:rsidR="002C5CB6">
        <w:t>less</w:t>
      </w:r>
      <w:r>
        <w:t xml:space="preserve"> well developed than specific job-</w:t>
      </w:r>
      <w:r w:rsidR="002C5CB6">
        <w:t>related</w:t>
      </w:r>
      <w:r>
        <w:t xml:space="preserve"> skills, but until the </w:t>
      </w:r>
      <w:r w:rsidR="002C5CB6">
        <w:t>findings</w:t>
      </w:r>
      <w:r>
        <w:t xml:space="preserve"> are compared with the national NCVER learner </w:t>
      </w:r>
      <w:r w:rsidR="002C5CB6">
        <w:t>outcomes</w:t>
      </w:r>
      <w:r>
        <w:t xml:space="preserve"> survey, it is not possible to</w:t>
      </w:r>
      <w:r w:rsidR="002C5CB6">
        <w:t xml:space="preserve"> speculate</w:t>
      </w:r>
      <w:r>
        <w:t xml:space="preserve"> </w:t>
      </w:r>
      <w:r w:rsidR="002C5CB6">
        <w:t>whether</w:t>
      </w:r>
      <w:r>
        <w:t xml:space="preserve"> this is a specific feature of </w:t>
      </w:r>
      <w:r w:rsidR="002C5CB6">
        <w:t>enterprise</w:t>
      </w:r>
      <w:r>
        <w:t xml:space="preserve"> RTOs</w:t>
      </w:r>
      <w:r w:rsidR="00AB414C">
        <w:t>; or indeed whether it is a significant issue</w:t>
      </w:r>
      <w:r>
        <w:t xml:space="preserve">. </w:t>
      </w:r>
      <w:r w:rsidR="002C5CB6">
        <w:t>However it is important not to overstate these relative differences as the general picture was one of satisfaction. Further</w:t>
      </w:r>
      <w:r>
        <w:t xml:space="preserve"> analysis of the data gained </w:t>
      </w:r>
      <w:r w:rsidR="002C5CB6">
        <w:t>d</w:t>
      </w:r>
      <w:r>
        <w:t xml:space="preserve">uring the overall project will assist in confirming </w:t>
      </w:r>
      <w:r w:rsidR="002C5CB6">
        <w:t>whether</w:t>
      </w:r>
      <w:r>
        <w:t xml:space="preserve"> these challenges are substa</w:t>
      </w:r>
      <w:r w:rsidR="002C5CB6">
        <w:t>nt</w:t>
      </w:r>
      <w:r>
        <w:t xml:space="preserve">ial and </w:t>
      </w:r>
      <w:r w:rsidR="002C5CB6">
        <w:t>whether</w:t>
      </w:r>
      <w:r>
        <w:t xml:space="preserve"> </w:t>
      </w:r>
      <w:r w:rsidR="002C5CB6">
        <w:t>some companies had found ways</w:t>
      </w:r>
      <w:r>
        <w:t xml:space="preserve"> of addressing them. </w:t>
      </w:r>
    </w:p>
    <w:p w:rsidR="00E449E1" w:rsidRPr="00F8016C" w:rsidRDefault="00703DD8" w:rsidP="009A74AF">
      <w:pPr>
        <w:pStyle w:val="NormalWeb"/>
        <w:spacing w:before="0" w:beforeAutospacing="0" w:after="120" w:afterAutospacing="0" w:line="480" w:lineRule="auto"/>
        <w:rPr>
          <w:b/>
        </w:rPr>
      </w:pPr>
      <w:r w:rsidRPr="00703DD8">
        <w:br/>
      </w:r>
      <w:r w:rsidRPr="00F8016C">
        <w:rPr>
          <w:b/>
        </w:rPr>
        <w:t>Ackno</w:t>
      </w:r>
      <w:r w:rsidR="00C90711" w:rsidRPr="00F8016C">
        <w:rPr>
          <w:b/>
        </w:rPr>
        <w:t>wledgements</w:t>
      </w:r>
    </w:p>
    <w:p w:rsidR="00703DD8" w:rsidRPr="00703DD8" w:rsidRDefault="00703DD8" w:rsidP="009A74AF">
      <w:pPr>
        <w:pStyle w:val="NormalWeb"/>
        <w:spacing w:before="0" w:beforeAutospacing="0" w:after="120" w:afterAutospacing="0" w:line="480" w:lineRule="auto"/>
      </w:pPr>
      <w:r w:rsidRPr="00703DD8">
        <w:t xml:space="preserve">We would like to record our thanks </w:t>
      </w:r>
      <w:r w:rsidR="00C90711">
        <w:t>to the En</w:t>
      </w:r>
      <w:r w:rsidRPr="00703DD8">
        <w:t>te</w:t>
      </w:r>
      <w:r w:rsidR="00C90711">
        <w:t>r</w:t>
      </w:r>
      <w:r w:rsidRPr="00703DD8">
        <w:t>pris</w:t>
      </w:r>
      <w:r w:rsidR="00C90711">
        <w:t>e RTO Association and the eight enter</w:t>
      </w:r>
      <w:r w:rsidRPr="00703DD8">
        <w:t>prise RTOs who have been industry partners; and the Aust</w:t>
      </w:r>
      <w:r w:rsidR="00C90711">
        <w:t>ralian Re</w:t>
      </w:r>
      <w:r w:rsidRPr="00703DD8">
        <w:t>s</w:t>
      </w:r>
      <w:r w:rsidR="00C90711">
        <w:t>ea</w:t>
      </w:r>
      <w:r w:rsidRPr="00703DD8">
        <w:t>rc</w:t>
      </w:r>
      <w:r w:rsidR="00C90711">
        <w:t>h</w:t>
      </w:r>
      <w:r w:rsidRPr="00703DD8">
        <w:t xml:space="preserve"> Council </w:t>
      </w:r>
      <w:r w:rsidR="00C90711">
        <w:t>for funding the research t</w:t>
      </w:r>
      <w:r w:rsidRPr="00703DD8">
        <w:t xml:space="preserve">hrough </w:t>
      </w:r>
      <w:r w:rsidR="00C90711">
        <w:t>its</w:t>
      </w:r>
      <w:r w:rsidRPr="00703DD8">
        <w:t xml:space="preserve"> Linkage program. </w:t>
      </w:r>
    </w:p>
    <w:p w:rsidR="00AB414C" w:rsidRDefault="00AB414C" w:rsidP="009A74AF">
      <w:pPr>
        <w:spacing w:line="480" w:lineRule="auto"/>
        <w:rPr>
          <w:rFonts w:ascii="Times New Roman" w:eastAsia="Times New Roman" w:hAnsi="Times New Roman" w:cs="Times New Roman"/>
          <w:b/>
          <w:sz w:val="24"/>
          <w:szCs w:val="24"/>
          <w:lang w:eastAsia="en-AU"/>
        </w:rPr>
      </w:pPr>
      <w:r>
        <w:rPr>
          <w:b/>
        </w:rPr>
        <w:br w:type="page"/>
      </w:r>
    </w:p>
    <w:p w:rsidR="00703DD8" w:rsidRPr="00F8016C" w:rsidRDefault="00E77062" w:rsidP="009A74AF">
      <w:pPr>
        <w:pStyle w:val="NormalWeb"/>
        <w:spacing w:before="0" w:beforeAutospacing="0" w:after="120" w:afterAutospacing="0" w:line="480" w:lineRule="auto"/>
        <w:rPr>
          <w:b/>
        </w:rPr>
      </w:pPr>
      <w:r w:rsidRPr="00F8016C">
        <w:rPr>
          <w:b/>
        </w:rPr>
        <w:t>Referen</w:t>
      </w:r>
      <w:r w:rsidR="00703DD8" w:rsidRPr="00F8016C">
        <w:rPr>
          <w:b/>
        </w:rPr>
        <w:t>ces</w:t>
      </w:r>
    </w:p>
    <w:p w:rsidR="00C90711" w:rsidRPr="00E254F9" w:rsidRDefault="00C90711" w:rsidP="009A74AF">
      <w:pPr>
        <w:spacing w:after="0" w:line="480" w:lineRule="auto"/>
        <w:ind w:left="284" w:hanging="284"/>
        <w:rPr>
          <w:rStyle w:val="Strong"/>
          <w:rFonts w:ascii="Times New Roman" w:hAnsi="Times New Roman"/>
          <w:b w:val="0"/>
          <w:sz w:val="24"/>
          <w:szCs w:val="24"/>
        </w:rPr>
      </w:pPr>
      <w:r w:rsidRPr="00E254F9">
        <w:rPr>
          <w:rStyle w:val="Strong"/>
          <w:rFonts w:ascii="Times New Roman" w:hAnsi="Times New Roman"/>
          <w:b w:val="0"/>
          <w:sz w:val="24"/>
          <w:szCs w:val="24"/>
        </w:rPr>
        <w:t>Butler, E. &amp; Ferrier, F. (2000</w:t>
      </w:r>
      <w:r w:rsidRPr="00E254F9">
        <w:rPr>
          <w:rStyle w:val="Strong"/>
          <w:rFonts w:ascii="Times New Roman" w:hAnsi="Times New Roman"/>
          <w:b w:val="0"/>
          <w:i/>
          <w:sz w:val="24"/>
          <w:szCs w:val="24"/>
        </w:rPr>
        <w:t>)</w:t>
      </w:r>
      <w:r w:rsidR="00754DF9" w:rsidRPr="00E254F9">
        <w:rPr>
          <w:rStyle w:val="Strong"/>
          <w:rFonts w:ascii="Times New Roman" w:hAnsi="Times New Roman"/>
          <w:b w:val="0"/>
          <w:i/>
          <w:sz w:val="24"/>
          <w:szCs w:val="24"/>
        </w:rPr>
        <w:t xml:space="preserve">. </w:t>
      </w:r>
      <w:r w:rsidR="00754DF9" w:rsidRPr="00E254F9">
        <w:rPr>
          <w:rStyle w:val="Strong"/>
          <w:rFonts w:ascii="Times New Roman" w:hAnsi="Times New Roman"/>
          <w:b w:val="0"/>
          <w:sz w:val="24"/>
          <w:szCs w:val="24"/>
        </w:rPr>
        <w:t>‘Don’t be too polite, girls!’</w:t>
      </w:r>
      <w:r w:rsidRPr="00E254F9">
        <w:rPr>
          <w:rStyle w:val="Strong"/>
          <w:rFonts w:ascii="Times New Roman" w:hAnsi="Times New Roman"/>
          <w:b w:val="0"/>
          <w:sz w:val="24"/>
          <w:szCs w:val="24"/>
        </w:rPr>
        <w:t xml:space="preserve"> Women, work and vocational education and training. National Centre for Vocational Education Research (NCVER</w:t>
      </w:r>
      <w:r w:rsidR="00E254F9" w:rsidRPr="00E254F9">
        <w:rPr>
          <w:rStyle w:val="Strong"/>
          <w:rFonts w:ascii="Times New Roman" w:hAnsi="Times New Roman"/>
          <w:b w:val="0"/>
          <w:sz w:val="24"/>
          <w:szCs w:val="24"/>
        </w:rPr>
        <w:t>), Adelaide</w:t>
      </w:r>
    </w:p>
    <w:p w:rsidR="00C90711" w:rsidRPr="00E254F9" w:rsidRDefault="00C90711" w:rsidP="009A74AF">
      <w:pPr>
        <w:spacing w:after="0" w:line="480" w:lineRule="auto"/>
        <w:ind w:left="284" w:hanging="284"/>
        <w:jc w:val="both"/>
        <w:rPr>
          <w:rFonts w:ascii="Times New Roman" w:hAnsi="Times New Roman"/>
          <w:sz w:val="24"/>
          <w:szCs w:val="24"/>
        </w:rPr>
      </w:pPr>
      <w:r w:rsidRPr="00E254F9">
        <w:rPr>
          <w:rFonts w:ascii="Times New Roman" w:hAnsi="Times New Roman"/>
          <w:sz w:val="24"/>
          <w:szCs w:val="24"/>
        </w:rPr>
        <w:t xml:space="preserve">Cully, M. (2005).  Employer-provided training:  findings from recent case studies – At a glance. </w:t>
      </w:r>
      <w:r w:rsidR="00E254F9" w:rsidRPr="00E254F9">
        <w:rPr>
          <w:rFonts w:ascii="Times New Roman" w:hAnsi="Times New Roman"/>
          <w:sz w:val="24"/>
          <w:szCs w:val="24"/>
        </w:rPr>
        <w:t xml:space="preserve">NCVER, </w:t>
      </w:r>
      <w:r w:rsidRPr="00E254F9">
        <w:rPr>
          <w:rFonts w:ascii="Times New Roman" w:hAnsi="Times New Roman"/>
          <w:sz w:val="24"/>
          <w:szCs w:val="24"/>
        </w:rPr>
        <w:t>Adelaide.</w:t>
      </w:r>
    </w:p>
    <w:p w:rsidR="00C90711" w:rsidRPr="00E254F9" w:rsidRDefault="00C90711" w:rsidP="009A74AF">
      <w:pPr>
        <w:spacing w:after="0" w:line="480" w:lineRule="auto"/>
        <w:ind w:left="284" w:hanging="284"/>
        <w:rPr>
          <w:rFonts w:ascii="Times New Roman" w:hAnsi="Times New Roman"/>
          <w:sz w:val="24"/>
          <w:szCs w:val="24"/>
        </w:rPr>
      </w:pPr>
      <w:r w:rsidRPr="00E254F9">
        <w:rPr>
          <w:rFonts w:ascii="Times New Roman" w:hAnsi="Times New Roman"/>
          <w:sz w:val="24"/>
          <w:szCs w:val="24"/>
        </w:rPr>
        <w:t xml:space="preserve">Enterprise RTO Association (ERTOA) (2009a). Profiling the Australian enterprise RTO. </w:t>
      </w:r>
      <w:r w:rsidR="00E254F9" w:rsidRPr="00E254F9">
        <w:rPr>
          <w:rFonts w:ascii="Times New Roman" w:hAnsi="Times New Roman"/>
          <w:sz w:val="24"/>
          <w:szCs w:val="24"/>
        </w:rPr>
        <w:t>ERTOA,</w:t>
      </w:r>
      <w:r w:rsidRPr="00E254F9">
        <w:rPr>
          <w:rFonts w:ascii="Times New Roman" w:hAnsi="Times New Roman"/>
          <w:sz w:val="24"/>
          <w:szCs w:val="24"/>
        </w:rPr>
        <w:t xml:space="preserve"> </w:t>
      </w:r>
      <w:r w:rsidR="00E254F9" w:rsidRPr="00E254F9">
        <w:rPr>
          <w:rFonts w:ascii="Times New Roman" w:hAnsi="Times New Roman"/>
          <w:sz w:val="24"/>
          <w:szCs w:val="24"/>
        </w:rPr>
        <w:t>Griffith, ACT.</w:t>
      </w:r>
    </w:p>
    <w:p w:rsidR="00C90711" w:rsidRPr="00E254F9" w:rsidRDefault="00C90711" w:rsidP="009A74AF">
      <w:pPr>
        <w:spacing w:after="0" w:line="480" w:lineRule="auto"/>
        <w:ind w:left="284" w:hanging="284"/>
        <w:rPr>
          <w:rFonts w:ascii="Times New Roman" w:hAnsi="Times New Roman"/>
          <w:sz w:val="24"/>
          <w:szCs w:val="24"/>
        </w:rPr>
      </w:pPr>
      <w:r w:rsidRPr="00E254F9">
        <w:rPr>
          <w:rFonts w:ascii="Times New Roman" w:hAnsi="Times New Roman"/>
          <w:sz w:val="24"/>
          <w:szCs w:val="24"/>
        </w:rPr>
        <w:t xml:space="preserve">Enterprise RTO Association (ERTOA) (2009b). Building the enterprise RTO business case: AN ERTOA review paper. </w:t>
      </w:r>
      <w:r w:rsidR="00E254F9" w:rsidRPr="00E254F9">
        <w:rPr>
          <w:rFonts w:ascii="Times New Roman" w:hAnsi="Times New Roman"/>
          <w:sz w:val="24"/>
          <w:szCs w:val="24"/>
        </w:rPr>
        <w:t>ERTOA, Griffith, ACT.</w:t>
      </w:r>
    </w:p>
    <w:p w:rsidR="00C90711" w:rsidRPr="00E254F9" w:rsidRDefault="00C90711" w:rsidP="009A74AF">
      <w:pPr>
        <w:spacing w:after="0" w:line="480" w:lineRule="auto"/>
        <w:ind w:left="284" w:hanging="284"/>
        <w:rPr>
          <w:rFonts w:ascii="Times New Roman" w:hAnsi="Times New Roman"/>
          <w:sz w:val="24"/>
          <w:szCs w:val="24"/>
          <w:lang w:val="en"/>
        </w:rPr>
      </w:pPr>
      <w:r w:rsidRPr="00E254F9">
        <w:rPr>
          <w:rFonts w:ascii="Times New Roman" w:hAnsi="Times New Roman"/>
          <w:sz w:val="24"/>
          <w:szCs w:val="24"/>
          <w:lang w:val="en"/>
        </w:rPr>
        <w:t xml:space="preserve">Flyvberg, B. (2006). Five misunderstandings about case-study research. Qualitative Inquiry, 12 (2), 219-245. </w:t>
      </w:r>
    </w:p>
    <w:p w:rsidR="00C90711" w:rsidRPr="00E254F9" w:rsidRDefault="00C90711" w:rsidP="009A74AF">
      <w:pPr>
        <w:spacing w:after="0" w:line="480" w:lineRule="auto"/>
        <w:ind w:left="284" w:hanging="284"/>
        <w:rPr>
          <w:rFonts w:ascii="Times New Roman" w:hAnsi="Times New Roman"/>
          <w:sz w:val="24"/>
          <w:szCs w:val="24"/>
        </w:rPr>
      </w:pPr>
      <w:r w:rsidRPr="00E254F9">
        <w:rPr>
          <w:rFonts w:ascii="Times New Roman" w:hAnsi="Times New Roman"/>
          <w:sz w:val="24"/>
          <w:szCs w:val="24"/>
        </w:rPr>
        <w:t xml:space="preserve">McIntyre J. (2000). Working knowledge and work-based learning: Research implications. </w:t>
      </w:r>
      <w:r w:rsidR="00E254F9" w:rsidRPr="00E254F9">
        <w:rPr>
          <w:rFonts w:ascii="Times New Roman" w:hAnsi="Times New Roman"/>
          <w:sz w:val="24"/>
          <w:szCs w:val="24"/>
        </w:rPr>
        <w:t>‘</w:t>
      </w:r>
      <w:r w:rsidRPr="00E254F9">
        <w:rPr>
          <w:rFonts w:ascii="Times New Roman" w:hAnsi="Times New Roman"/>
          <w:sz w:val="24"/>
          <w:szCs w:val="24"/>
        </w:rPr>
        <w:t>Working knowledge, productive learning at work</w:t>
      </w:r>
      <w:r w:rsidR="00E254F9" w:rsidRPr="00E254F9">
        <w:rPr>
          <w:rFonts w:ascii="Times New Roman" w:hAnsi="Times New Roman"/>
          <w:sz w:val="24"/>
          <w:szCs w:val="24"/>
        </w:rPr>
        <w:t>’</w:t>
      </w:r>
      <w:r w:rsidRPr="00E254F9">
        <w:rPr>
          <w:rFonts w:ascii="Times New Roman" w:hAnsi="Times New Roman"/>
          <w:sz w:val="24"/>
          <w:szCs w:val="24"/>
        </w:rPr>
        <w:t xml:space="preserve"> conference, proceedings published by University of Technology, Sydney, 301-307. </w:t>
      </w:r>
    </w:p>
    <w:p w:rsidR="00C90711" w:rsidRPr="00E254F9" w:rsidRDefault="00C90711" w:rsidP="009A74AF">
      <w:pPr>
        <w:autoSpaceDE w:val="0"/>
        <w:autoSpaceDN w:val="0"/>
        <w:adjustRightInd w:val="0"/>
        <w:spacing w:after="0" w:line="480" w:lineRule="auto"/>
        <w:ind w:left="284" w:hanging="284"/>
        <w:rPr>
          <w:rFonts w:ascii="Times New Roman" w:eastAsia="SimSun" w:hAnsi="Times New Roman"/>
          <w:sz w:val="24"/>
          <w:szCs w:val="24"/>
        </w:rPr>
      </w:pPr>
      <w:r w:rsidRPr="00E254F9">
        <w:rPr>
          <w:rFonts w:ascii="Times New Roman" w:eastAsia="SimSun" w:hAnsi="Times New Roman"/>
          <w:sz w:val="24"/>
          <w:szCs w:val="24"/>
        </w:rPr>
        <w:t>PricewaterhouseCoopers LLP (2008). Evaluation of the employer and provider recognition pilot – executive summary. Qualifications and Curriculum Authority</w:t>
      </w:r>
      <w:r w:rsidR="00E254F9" w:rsidRPr="00E254F9">
        <w:rPr>
          <w:rFonts w:ascii="Times New Roman" w:eastAsia="SimSun" w:hAnsi="Times New Roman"/>
          <w:sz w:val="24"/>
          <w:szCs w:val="24"/>
        </w:rPr>
        <w:t>. London</w:t>
      </w:r>
      <w:r w:rsidRPr="00E254F9">
        <w:rPr>
          <w:rFonts w:ascii="Times New Roman" w:eastAsia="SimSun" w:hAnsi="Times New Roman"/>
          <w:sz w:val="24"/>
          <w:szCs w:val="24"/>
        </w:rPr>
        <w:t xml:space="preserve">. </w:t>
      </w:r>
    </w:p>
    <w:p w:rsidR="00C90711" w:rsidRPr="00E254F9" w:rsidRDefault="00C90711" w:rsidP="009A74AF">
      <w:pPr>
        <w:spacing w:after="0" w:line="480" w:lineRule="auto"/>
        <w:ind w:left="284" w:hanging="284"/>
        <w:rPr>
          <w:rFonts w:ascii="Times New Roman" w:hAnsi="Times New Roman"/>
          <w:sz w:val="24"/>
          <w:szCs w:val="24"/>
        </w:rPr>
      </w:pPr>
      <w:r w:rsidRPr="00E254F9">
        <w:rPr>
          <w:rFonts w:ascii="Times New Roman" w:hAnsi="Times New Roman"/>
          <w:sz w:val="24"/>
          <w:szCs w:val="24"/>
        </w:rPr>
        <w:t>Schofield, K. (1999). Independent investigation into the quality of training in Queensland’s traineeship system. Department of Employment, Training and Industrial Relations</w:t>
      </w:r>
      <w:r w:rsidR="00E254F9" w:rsidRPr="00E254F9">
        <w:rPr>
          <w:rFonts w:ascii="Times New Roman" w:hAnsi="Times New Roman"/>
          <w:sz w:val="24"/>
          <w:szCs w:val="24"/>
        </w:rPr>
        <w:t>, Brisbane</w:t>
      </w:r>
      <w:r w:rsidRPr="00E254F9">
        <w:rPr>
          <w:rFonts w:ascii="Times New Roman" w:hAnsi="Times New Roman"/>
          <w:sz w:val="24"/>
          <w:szCs w:val="24"/>
        </w:rPr>
        <w:t>.</w:t>
      </w:r>
    </w:p>
    <w:p w:rsidR="00C90711" w:rsidRPr="00E254F9" w:rsidRDefault="00C90711" w:rsidP="009A74AF">
      <w:pPr>
        <w:spacing w:after="0" w:line="480" w:lineRule="auto"/>
        <w:ind w:left="284" w:hanging="284"/>
        <w:rPr>
          <w:rFonts w:ascii="Times New Roman" w:hAnsi="Times New Roman"/>
          <w:sz w:val="24"/>
          <w:szCs w:val="24"/>
        </w:rPr>
      </w:pPr>
      <w:r w:rsidRPr="00E254F9">
        <w:rPr>
          <w:rFonts w:ascii="Times New Roman" w:hAnsi="Times New Roman"/>
          <w:sz w:val="24"/>
          <w:szCs w:val="24"/>
        </w:rPr>
        <w:t>Smith, E. (2006). A woman’s work is never certificated? How the implementation of nationally recognised training in workplaces helps women get qualifications. Journal of Vocational Education &amp; Training, 58:4, 531-549.</w:t>
      </w:r>
    </w:p>
    <w:p w:rsidR="00C90711" w:rsidRPr="00E254F9" w:rsidRDefault="00C90711" w:rsidP="009A74AF">
      <w:pPr>
        <w:spacing w:after="0" w:line="480" w:lineRule="auto"/>
        <w:ind w:left="284" w:hanging="284"/>
        <w:rPr>
          <w:rFonts w:ascii="Times New Roman" w:hAnsi="Times New Roman"/>
          <w:iCs/>
          <w:sz w:val="24"/>
          <w:szCs w:val="24"/>
        </w:rPr>
      </w:pPr>
      <w:r w:rsidRPr="00E254F9">
        <w:rPr>
          <w:rFonts w:ascii="Times New Roman" w:hAnsi="Times New Roman"/>
          <w:sz w:val="24"/>
          <w:szCs w:val="24"/>
        </w:rPr>
        <w:t>Smith, A</w:t>
      </w:r>
      <w:r w:rsidR="00AB414C">
        <w:rPr>
          <w:rFonts w:ascii="Times New Roman" w:hAnsi="Times New Roman"/>
          <w:sz w:val="24"/>
          <w:szCs w:val="24"/>
        </w:rPr>
        <w:t>.</w:t>
      </w:r>
      <w:r w:rsidRPr="00E254F9">
        <w:rPr>
          <w:rFonts w:ascii="Times New Roman" w:hAnsi="Times New Roman"/>
          <w:sz w:val="24"/>
          <w:szCs w:val="24"/>
        </w:rPr>
        <w:t xml:space="preserve"> </w:t>
      </w:r>
      <w:r w:rsidR="00754DF9" w:rsidRPr="00E254F9">
        <w:rPr>
          <w:rFonts w:ascii="Times New Roman" w:hAnsi="Times New Roman"/>
          <w:sz w:val="24"/>
          <w:szCs w:val="24"/>
        </w:rPr>
        <w:t>&amp;</w:t>
      </w:r>
      <w:r w:rsidR="00E21089" w:rsidRPr="00E254F9">
        <w:rPr>
          <w:rFonts w:ascii="Times New Roman" w:hAnsi="Times New Roman"/>
          <w:sz w:val="24"/>
          <w:szCs w:val="24"/>
        </w:rPr>
        <w:t xml:space="preserve"> Smith, E.  (2007).</w:t>
      </w:r>
      <w:r w:rsidR="009B305A" w:rsidRPr="00E254F9">
        <w:rPr>
          <w:rFonts w:ascii="Times New Roman" w:hAnsi="Times New Roman"/>
          <w:sz w:val="24"/>
          <w:szCs w:val="24"/>
        </w:rPr>
        <w:t>The</w:t>
      </w:r>
      <w:r w:rsidRPr="00E254F9">
        <w:rPr>
          <w:rFonts w:ascii="Times New Roman" w:hAnsi="Times New Roman"/>
          <w:sz w:val="24"/>
          <w:szCs w:val="24"/>
        </w:rPr>
        <w:t xml:space="preserve"> role of training in the development of human resource management in Australian organisations. </w:t>
      </w:r>
      <w:r w:rsidRPr="00E254F9">
        <w:rPr>
          <w:rFonts w:ascii="Times New Roman" w:hAnsi="Times New Roman"/>
          <w:iCs/>
          <w:sz w:val="24"/>
          <w:szCs w:val="24"/>
        </w:rPr>
        <w:t xml:space="preserve">Human Resource Development International, </w:t>
      </w:r>
      <w:r w:rsidR="00E254F9" w:rsidRPr="00E254F9">
        <w:rPr>
          <w:rFonts w:ascii="Times New Roman" w:hAnsi="Times New Roman"/>
          <w:iCs/>
          <w:sz w:val="24"/>
          <w:szCs w:val="24"/>
        </w:rPr>
        <w:t>10:3,</w:t>
      </w:r>
      <w:r w:rsidRPr="00E254F9">
        <w:rPr>
          <w:rFonts w:ascii="Times New Roman" w:hAnsi="Times New Roman"/>
          <w:iCs/>
          <w:sz w:val="24"/>
          <w:szCs w:val="24"/>
        </w:rPr>
        <w:t xml:space="preserve"> 263-279. </w:t>
      </w:r>
    </w:p>
    <w:p w:rsidR="00C90711" w:rsidRPr="00E254F9" w:rsidRDefault="00416A9C" w:rsidP="009A74AF">
      <w:pPr>
        <w:spacing w:after="0" w:line="480" w:lineRule="auto"/>
        <w:ind w:left="284" w:hanging="284"/>
        <w:rPr>
          <w:rFonts w:ascii="Times New Roman" w:hAnsi="Times New Roman"/>
          <w:iCs/>
          <w:sz w:val="24"/>
          <w:szCs w:val="24"/>
        </w:rPr>
      </w:pPr>
      <w:r w:rsidRPr="00E254F9">
        <w:rPr>
          <w:rFonts w:ascii="Times New Roman" w:hAnsi="Times New Roman"/>
          <w:sz w:val="24"/>
          <w:szCs w:val="24"/>
        </w:rPr>
        <w:t>Smith, E. &amp; Smith, A. (2011).</w:t>
      </w:r>
      <w:r w:rsidR="00754DF9" w:rsidRPr="00E254F9">
        <w:rPr>
          <w:rFonts w:ascii="Times New Roman" w:hAnsi="Times New Roman"/>
          <w:sz w:val="24"/>
          <w:szCs w:val="24"/>
        </w:rPr>
        <w:t xml:space="preserve"> </w:t>
      </w:r>
      <w:r w:rsidRPr="00E254F9">
        <w:rPr>
          <w:rFonts w:ascii="Times New Roman" w:hAnsi="Times New Roman"/>
          <w:sz w:val="24"/>
          <w:szCs w:val="24"/>
        </w:rPr>
        <w:t>Does</w:t>
      </w:r>
      <w:r w:rsidR="00C90711" w:rsidRPr="00E254F9">
        <w:rPr>
          <w:rFonts w:ascii="Times New Roman" w:hAnsi="Times New Roman"/>
          <w:sz w:val="24"/>
          <w:szCs w:val="24"/>
        </w:rPr>
        <w:t xml:space="preserve"> the availability of vocational qualifications through work assist social inclusion? Education + Training.</w:t>
      </w:r>
      <w:r w:rsidR="004340E3" w:rsidRPr="00E254F9">
        <w:rPr>
          <w:rFonts w:ascii="Times New Roman" w:hAnsi="Times New Roman"/>
          <w:sz w:val="24"/>
          <w:szCs w:val="24"/>
        </w:rPr>
        <w:t xml:space="preserve"> 53:7, 587-602. </w:t>
      </w:r>
    </w:p>
    <w:p w:rsidR="00C90711" w:rsidRPr="00E254F9" w:rsidRDefault="00C90711" w:rsidP="009A74AF">
      <w:pPr>
        <w:spacing w:after="0" w:line="480" w:lineRule="auto"/>
        <w:ind w:left="284" w:hanging="284"/>
        <w:rPr>
          <w:rFonts w:ascii="Times New Roman" w:hAnsi="Times New Roman"/>
          <w:sz w:val="24"/>
          <w:szCs w:val="24"/>
        </w:rPr>
      </w:pPr>
      <w:r w:rsidRPr="00E254F9">
        <w:rPr>
          <w:rFonts w:ascii="Times New Roman" w:hAnsi="Times New Roman"/>
          <w:sz w:val="24"/>
          <w:szCs w:val="24"/>
        </w:rPr>
        <w:t xml:space="preserve">Smith, E. &amp; Smith, A. (2009 a). Making training core business: Enterprise Registered Training Organisations in Australia. Journal of Vocational Education and Training, 61:3, 287-306. </w:t>
      </w:r>
    </w:p>
    <w:p w:rsidR="00C90711" w:rsidRPr="00E254F9" w:rsidRDefault="00C90711" w:rsidP="009A74AF">
      <w:pPr>
        <w:widowControl w:val="0"/>
        <w:autoSpaceDE w:val="0"/>
        <w:autoSpaceDN w:val="0"/>
        <w:adjustRightInd w:val="0"/>
        <w:spacing w:after="0" w:line="480" w:lineRule="auto"/>
        <w:ind w:left="567" w:hanging="567"/>
        <w:jc w:val="both"/>
        <w:rPr>
          <w:rFonts w:ascii="Times New Roman" w:hAnsi="Times New Roman"/>
          <w:sz w:val="24"/>
          <w:szCs w:val="24"/>
        </w:rPr>
      </w:pPr>
      <w:r w:rsidRPr="00E254F9">
        <w:rPr>
          <w:rFonts w:ascii="Times New Roman" w:hAnsi="Times New Roman"/>
          <w:sz w:val="24"/>
          <w:szCs w:val="24"/>
        </w:rPr>
        <w:t>Smith, E. &amp; Smith, A. (2009b). What are the pros and cons of gaining qualifications through work? Lifelong l</w:t>
      </w:r>
      <w:r w:rsidR="00E254F9" w:rsidRPr="00E254F9">
        <w:rPr>
          <w:rFonts w:ascii="Times New Roman" w:hAnsi="Times New Roman"/>
          <w:sz w:val="24"/>
          <w:szCs w:val="24"/>
        </w:rPr>
        <w:t>earning revisited: What next? Fift</w:t>
      </w:r>
      <w:r w:rsidRPr="00E254F9">
        <w:rPr>
          <w:rFonts w:ascii="Times New Roman" w:hAnsi="Times New Roman"/>
          <w:sz w:val="24"/>
          <w:szCs w:val="24"/>
        </w:rPr>
        <w:t>h international conference, Centre for Lifelong Learning, Stirling, UK, 23-26 June.</w:t>
      </w:r>
    </w:p>
    <w:p w:rsidR="00C90711" w:rsidRPr="00E254F9" w:rsidRDefault="00C90711" w:rsidP="009A74AF">
      <w:pPr>
        <w:widowControl w:val="0"/>
        <w:autoSpaceDE w:val="0"/>
        <w:autoSpaceDN w:val="0"/>
        <w:adjustRightInd w:val="0"/>
        <w:spacing w:after="0" w:line="480" w:lineRule="auto"/>
        <w:ind w:left="567" w:hanging="567"/>
        <w:jc w:val="both"/>
        <w:rPr>
          <w:rFonts w:ascii="Times New Roman" w:hAnsi="Times New Roman"/>
          <w:sz w:val="24"/>
          <w:szCs w:val="24"/>
        </w:rPr>
      </w:pPr>
      <w:r w:rsidRPr="00E254F9">
        <w:rPr>
          <w:rFonts w:ascii="Times New Roman" w:hAnsi="Times New Roman"/>
          <w:sz w:val="24"/>
          <w:szCs w:val="24"/>
        </w:rPr>
        <w:t>Smith, E. Comyn, P., Brennan Kemmis &amp; Smith, A. (2009). High-quality traineeships: Identifying what works. NCVER</w:t>
      </w:r>
      <w:r w:rsidR="00E254F9" w:rsidRPr="00E254F9">
        <w:rPr>
          <w:rFonts w:ascii="Times New Roman" w:hAnsi="Times New Roman"/>
          <w:sz w:val="24"/>
          <w:szCs w:val="24"/>
        </w:rPr>
        <w:t>, Adelaide</w:t>
      </w:r>
      <w:r w:rsidRPr="00E254F9">
        <w:rPr>
          <w:rFonts w:ascii="Times New Roman" w:hAnsi="Times New Roman"/>
          <w:sz w:val="24"/>
          <w:szCs w:val="24"/>
        </w:rPr>
        <w:t>.</w:t>
      </w:r>
    </w:p>
    <w:p w:rsidR="00C90711" w:rsidRPr="00E254F9" w:rsidRDefault="00C90711" w:rsidP="009A74AF">
      <w:pPr>
        <w:widowControl w:val="0"/>
        <w:tabs>
          <w:tab w:val="left" w:pos="284"/>
        </w:tabs>
        <w:autoSpaceDE w:val="0"/>
        <w:autoSpaceDN w:val="0"/>
        <w:adjustRightInd w:val="0"/>
        <w:spacing w:after="0" w:line="480" w:lineRule="auto"/>
        <w:ind w:left="284" w:hanging="284"/>
        <w:jc w:val="both"/>
        <w:rPr>
          <w:rFonts w:ascii="Times New Roman" w:hAnsi="Times New Roman"/>
          <w:sz w:val="24"/>
          <w:szCs w:val="24"/>
        </w:rPr>
      </w:pPr>
      <w:r w:rsidRPr="00E254F9">
        <w:rPr>
          <w:rFonts w:ascii="Times New Roman" w:hAnsi="Times New Roman"/>
          <w:sz w:val="24"/>
          <w:szCs w:val="24"/>
        </w:rPr>
        <w:t>Smith, E., Pickersgill, R., Smith, A. &amp; Rushbrook, P. (2005). Enterprises’ commitment to nationally recognised training for existing workers. NCVER</w:t>
      </w:r>
      <w:r w:rsidR="00E254F9" w:rsidRPr="00E254F9">
        <w:rPr>
          <w:rFonts w:ascii="Times New Roman" w:hAnsi="Times New Roman"/>
          <w:sz w:val="24"/>
          <w:szCs w:val="24"/>
        </w:rPr>
        <w:t>, Adelaide</w:t>
      </w:r>
      <w:r w:rsidRPr="00E254F9">
        <w:rPr>
          <w:rFonts w:ascii="Times New Roman" w:hAnsi="Times New Roman"/>
          <w:sz w:val="24"/>
          <w:szCs w:val="24"/>
        </w:rPr>
        <w:t>.</w:t>
      </w:r>
    </w:p>
    <w:p w:rsidR="00E408FF" w:rsidRPr="00E254F9" w:rsidRDefault="00C90711" w:rsidP="009A74AF">
      <w:pPr>
        <w:spacing w:after="0" w:line="480" w:lineRule="auto"/>
        <w:ind w:left="426" w:hanging="426"/>
        <w:rPr>
          <w:rFonts w:ascii="Times New Roman" w:hAnsi="Times New Roman" w:cs="Times New Roman"/>
          <w:sz w:val="24"/>
          <w:szCs w:val="24"/>
        </w:rPr>
      </w:pPr>
      <w:r w:rsidRPr="00E254F9">
        <w:rPr>
          <w:rFonts w:ascii="Times New Roman" w:hAnsi="Times New Roman"/>
          <w:sz w:val="24"/>
          <w:szCs w:val="24"/>
        </w:rPr>
        <w:t xml:space="preserve">Snell, D. &amp; Hart, A. (2007).  Vocational training in Australia: is there a link between attrition and quality? Education + Training, 49:6, 500-512. </w:t>
      </w:r>
    </w:p>
    <w:sectPr w:rsidR="00E408FF" w:rsidRPr="00E254F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2F1" w:rsidRDefault="00FE02F1" w:rsidP="00C90711">
      <w:pPr>
        <w:spacing w:after="0" w:line="240" w:lineRule="auto"/>
      </w:pPr>
      <w:r>
        <w:separator/>
      </w:r>
    </w:p>
  </w:endnote>
  <w:endnote w:type="continuationSeparator" w:id="0">
    <w:p w:rsidR="00FE02F1" w:rsidRDefault="00FE02F1" w:rsidP="00C90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2818883"/>
      <w:docPartObj>
        <w:docPartGallery w:val="Page Numbers (Bottom of Page)"/>
        <w:docPartUnique/>
      </w:docPartObj>
    </w:sdtPr>
    <w:sdtEndPr>
      <w:rPr>
        <w:noProof/>
      </w:rPr>
    </w:sdtEndPr>
    <w:sdtContent>
      <w:p w:rsidR="00FE02F1" w:rsidRDefault="00FE02F1">
        <w:pPr>
          <w:pStyle w:val="Footer"/>
          <w:jc w:val="right"/>
        </w:pPr>
        <w:r>
          <w:fldChar w:fldCharType="begin"/>
        </w:r>
        <w:r>
          <w:instrText xml:space="preserve"> PAGE   \* MERGEFORMAT </w:instrText>
        </w:r>
        <w:r>
          <w:fldChar w:fldCharType="separate"/>
        </w:r>
        <w:r w:rsidR="0040450B">
          <w:rPr>
            <w:noProof/>
          </w:rPr>
          <w:t>1</w:t>
        </w:r>
        <w:r>
          <w:rPr>
            <w:noProof/>
          </w:rPr>
          <w:fldChar w:fldCharType="end"/>
        </w:r>
      </w:p>
    </w:sdtContent>
  </w:sdt>
  <w:p w:rsidR="00FE02F1" w:rsidRDefault="00FE02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2F1" w:rsidRDefault="00FE02F1" w:rsidP="00C90711">
      <w:pPr>
        <w:spacing w:after="0" w:line="240" w:lineRule="auto"/>
      </w:pPr>
      <w:r>
        <w:separator/>
      </w:r>
    </w:p>
  </w:footnote>
  <w:footnote w:type="continuationSeparator" w:id="0">
    <w:p w:rsidR="00FE02F1" w:rsidRDefault="00FE02F1" w:rsidP="00C907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4300D"/>
    <w:multiLevelType w:val="hybridMultilevel"/>
    <w:tmpl w:val="495CD68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120035"/>
    <w:multiLevelType w:val="hybridMultilevel"/>
    <w:tmpl w:val="5CCA1B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061513E"/>
    <w:multiLevelType w:val="hybridMultilevel"/>
    <w:tmpl w:val="D97CF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5EF2B5C"/>
    <w:multiLevelType w:val="hybridMultilevel"/>
    <w:tmpl w:val="22266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21D"/>
    <w:rsid w:val="00005434"/>
    <w:rsid w:val="00014BC8"/>
    <w:rsid w:val="00021C97"/>
    <w:rsid w:val="00031D1B"/>
    <w:rsid w:val="000B0190"/>
    <w:rsid w:val="00112FCB"/>
    <w:rsid w:val="00113610"/>
    <w:rsid w:val="00226485"/>
    <w:rsid w:val="00283356"/>
    <w:rsid w:val="00284973"/>
    <w:rsid w:val="002972FF"/>
    <w:rsid w:val="002C5CB6"/>
    <w:rsid w:val="00317798"/>
    <w:rsid w:val="0034528F"/>
    <w:rsid w:val="003D57C2"/>
    <w:rsid w:val="0040450B"/>
    <w:rsid w:val="00416A9C"/>
    <w:rsid w:val="004340E3"/>
    <w:rsid w:val="004A0E68"/>
    <w:rsid w:val="004E2DE9"/>
    <w:rsid w:val="00507FC5"/>
    <w:rsid w:val="005152CD"/>
    <w:rsid w:val="00535F1D"/>
    <w:rsid w:val="00594F5A"/>
    <w:rsid w:val="005F1347"/>
    <w:rsid w:val="00641F03"/>
    <w:rsid w:val="00696E76"/>
    <w:rsid w:val="00703DD8"/>
    <w:rsid w:val="0074621D"/>
    <w:rsid w:val="00747906"/>
    <w:rsid w:val="00754DF9"/>
    <w:rsid w:val="007A7A26"/>
    <w:rsid w:val="007C69EF"/>
    <w:rsid w:val="00842962"/>
    <w:rsid w:val="00862CB9"/>
    <w:rsid w:val="008D10E4"/>
    <w:rsid w:val="009611C2"/>
    <w:rsid w:val="00971AC1"/>
    <w:rsid w:val="009746D4"/>
    <w:rsid w:val="009A74AF"/>
    <w:rsid w:val="009B305A"/>
    <w:rsid w:val="009D7399"/>
    <w:rsid w:val="009E4CC5"/>
    <w:rsid w:val="00AB414C"/>
    <w:rsid w:val="00AF60F3"/>
    <w:rsid w:val="00B76ACF"/>
    <w:rsid w:val="00B846C7"/>
    <w:rsid w:val="00BB4250"/>
    <w:rsid w:val="00C90711"/>
    <w:rsid w:val="00CA0C62"/>
    <w:rsid w:val="00CD7EE2"/>
    <w:rsid w:val="00D27DA7"/>
    <w:rsid w:val="00D5568C"/>
    <w:rsid w:val="00DA3837"/>
    <w:rsid w:val="00E21089"/>
    <w:rsid w:val="00E254F9"/>
    <w:rsid w:val="00E408FF"/>
    <w:rsid w:val="00E449E1"/>
    <w:rsid w:val="00E77062"/>
    <w:rsid w:val="00E9185A"/>
    <w:rsid w:val="00EC1A92"/>
    <w:rsid w:val="00EC6189"/>
    <w:rsid w:val="00F8016C"/>
    <w:rsid w:val="00FA7DA0"/>
    <w:rsid w:val="00FE02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A5E97B-493E-47AA-AE99-D22E06705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2">
    <w:name w:val="heading 2"/>
    <w:basedOn w:val="Normal"/>
    <w:link w:val="Heading2Char"/>
    <w:uiPriority w:val="1"/>
    <w:qFormat/>
    <w:rsid w:val="003D57C2"/>
    <w:pPr>
      <w:widowControl w:val="0"/>
      <w:spacing w:after="0" w:line="240" w:lineRule="auto"/>
      <w:ind w:left="100"/>
      <w:outlineLvl w:val="1"/>
    </w:pPr>
    <w:rPr>
      <w:rFonts w:ascii="Arial" w:eastAsia="Arial" w:hAnsi="Arial"/>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18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185A"/>
    <w:rPr>
      <w:rFonts w:ascii="Segoe UI" w:hAnsi="Segoe UI" w:cs="Segoe UI"/>
      <w:sz w:val="18"/>
      <w:szCs w:val="18"/>
    </w:rPr>
  </w:style>
  <w:style w:type="character" w:styleId="Strong">
    <w:name w:val="Strong"/>
    <w:basedOn w:val="DefaultParagraphFont"/>
    <w:uiPriority w:val="22"/>
    <w:qFormat/>
    <w:rsid w:val="00EC6189"/>
    <w:rPr>
      <w:b/>
      <w:bCs/>
    </w:rPr>
  </w:style>
  <w:style w:type="paragraph" w:styleId="NormalWeb">
    <w:name w:val="Normal (Web)"/>
    <w:basedOn w:val="Normal"/>
    <w:uiPriority w:val="99"/>
    <w:unhideWhenUsed/>
    <w:rsid w:val="00FA7DA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C907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0711"/>
  </w:style>
  <w:style w:type="paragraph" w:styleId="Footer">
    <w:name w:val="footer"/>
    <w:basedOn w:val="Normal"/>
    <w:link w:val="FooterChar"/>
    <w:uiPriority w:val="99"/>
    <w:unhideWhenUsed/>
    <w:rsid w:val="00C907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0711"/>
  </w:style>
  <w:style w:type="character" w:customStyle="1" w:styleId="Heading2Char">
    <w:name w:val="Heading 2 Char"/>
    <w:basedOn w:val="DefaultParagraphFont"/>
    <w:link w:val="Heading2"/>
    <w:uiPriority w:val="1"/>
    <w:rsid w:val="003D57C2"/>
    <w:rPr>
      <w:rFonts w:ascii="Arial" w:eastAsia="Arial" w:hAnsi="Arial"/>
      <w:b/>
      <w:bCs/>
      <w:sz w:val="28"/>
      <w:szCs w:val="28"/>
      <w:lang w:val="en-US"/>
    </w:rPr>
  </w:style>
  <w:style w:type="paragraph" w:customStyle="1" w:styleId="TableParagraph">
    <w:name w:val="Table Paragraph"/>
    <w:basedOn w:val="Normal"/>
    <w:uiPriority w:val="1"/>
    <w:qFormat/>
    <w:rsid w:val="003D57C2"/>
    <w:pPr>
      <w:widowControl w:val="0"/>
      <w:spacing w:after="0" w:line="240" w:lineRule="auto"/>
    </w:pPr>
    <w:rPr>
      <w:lang w:val="en-US"/>
    </w:rPr>
  </w:style>
  <w:style w:type="table" w:styleId="TableGrid">
    <w:name w:val="Table Grid"/>
    <w:basedOn w:val="TableNormal"/>
    <w:uiPriority w:val="59"/>
    <w:rsid w:val="00507FC5"/>
    <w:pPr>
      <w:spacing w:before="6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0E68"/>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648911">
      <w:bodyDiv w:val="1"/>
      <w:marLeft w:val="0"/>
      <w:marRight w:val="0"/>
      <w:marTop w:val="0"/>
      <w:marBottom w:val="0"/>
      <w:divBdr>
        <w:top w:val="none" w:sz="0" w:space="0" w:color="auto"/>
        <w:left w:val="none" w:sz="0" w:space="0" w:color="auto"/>
        <w:bottom w:val="none" w:sz="0" w:space="0" w:color="auto"/>
        <w:right w:val="none" w:sz="0" w:space="0" w:color="auto"/>
      </w:divBdr>
    </w:div>
    <w:div w:id="205974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federation.edu.au/faculties-and-schools/faculty-of-education-and-arts/research/fea-research-groups/rave-researching-adult-and-vocational-education/folder2/qualifications-delivered-by-enterpri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4943</Words>
  <Characters>28179</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Federation University Australia</Company>
  <LinksUpToDate>false</LinksUpToDate>
  <CharactersWithSpaces>33056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Smith</dc:creator>
  <cp:keywords/>
  <dc:description/>
  <cp:lastModifiedBy>Megan Ogier</cp:lastModifiedBy>
  <cp:revision>2</cp:revision>
  <cp:lastPrinted>2015-02-23T05:19:00Z</cp:lastPrinted>
  <dcterms:created xsi:type="dcterms:W3CDTF">2016-11-23T21:33:00Z</dcterms:created>
  <dcterms:modified xsi:type="dcterms:W3CDTF">2016-11-23T21:33:00Z</dcterms:modified>
</cp:coreProperties>
</file>